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EB" w:rsidRPr="00150CC6" w:rsidRDefault="00FD4DEB" w:rsidP="00540261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>Проект.</w:t>
      </w:r>
    </w:p>
    <w:p w:rsidR="00FD4DEB" w:rsidRPr="00150CC6" w:rsidRDefault="00FD4DEB" w:rsidP="00540261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 xml:space="preserve">Вносится главой администрации </w:t>
      </w:r>
    </w:p>
    <w:p w:rsidR="00FD4DEB" w:rsidRPr="00150CC6" w:rsidRDefault="00FD4DEB" w:rsidP="00540261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>городского округа город Стерлитамак</w:t>
      </w:r>
    </w:p>
    <w:p w:rsidR="00FD4DEB" w:rsidRPr="00150CC6" w:rsidRDefault="00FD4DEB" w:rsidP="00540261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150CC6">
        <w:rPr>
          <w:rFonts w:ascii="Times New Roman" w:hAnsi="Times New Roman" w:cs="Times New Roman"/>
          <w:sz w:val="16"/>
          <w:szCs w:val="16"/>
        </w:rPr>
        <w:t>Республики Башкортостан</w:t>
      </w:r>
    </w:p>
    <w:p w:rsidR="00254639" w:rsidRPr="0026651A" w:rsidRDefault="00254639" w:rsidP="005402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639" w:rsidRPr="0026651A" w:rsidRDefault="00254639" w:rsidP="00540261">
      <w:pPr>
        <w:spacing w:after="0" w:line="240" w:lineRule="auto"/>
        <w:ind w:right="439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4DEB" w:rsidRDefault="00545847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 утверждении Порядка организации и проведения</w:t>
      </w:r>
      <w:r w:rsidR="00FD4D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общественных обсуждений</w:t>
      </w:r>
    </w:p>
    <w:p w:rsidR="00FD4DEB" w:rsidRDefault="00545847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или публичных слушаний </w:t>
      </w:r>
      <w:r w:rsidR="001B75AD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проект</w:t>
      </w:r>
      <w:r w:rsidR="004039AF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Правил благоустройства </w:t>
      </w:r>
    </w:p>
    <w:p w:rsidR="00545847" w:rsidRPr="0026651A" w:rsidRDefault="00545847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городского округа город Стерлитамак Республики Башкортостан</w:t>
      </w:r>
    </w:p>
    <w:p w:rsidR="00545847" w:rsidRPr="0026651A" w:rsidRDefault="00545847" w:rsidP="005402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BAB" w:rsidRPr="0026651A" w:rsidRDefault="00AF4BAB" w:rsidP="005402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DEB" w:rsidRDefault="00AF4BAB" w:rsidP="0054026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5.1 Градостроительного кодекса Российской Федерации, Федеральным законом от 06.10.2003 </w:t>
      </w:r>
      <w:r w:rsidR="00C57C4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D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Башкортостан, в</w:t>
      </w:r>
      <w:r w:rsidR="00FD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84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городского округа город Стерлитамак Республики Башкортостан</w:t>
      </w:r>
      <w:proofErr w:type="gramEnd"/>
    </w:p>
    <w:p w:rsidR="00545847" w:rsidRPr="0026651A" w:rsidRDefault="00FD4DEB" w:rsidP="0054026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</w:t>
      </w:r>
      <w:r w:rsidR="0054584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A09B9" w:rsidRPr="0026651A" w:rsidRDefault="00CA09B9" w:rsidP="0054026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639" w:rsidRPr="0026651A" w:rsidRDefault="00545847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Порядок </w:t>
      </w: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организации и проведения общественных обсуждений или публичных слушаний </w:t>
      </w:r>
      <w:r w:rsidR="001B75AD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проект</w:t>
      </w:r>
      <w:r w:rsidR="004039AF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="001B75AD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Правил благоустройства городского округа город Стерлитамак Республики Башкортостан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0" w:name="sub_4002"/>
      <w:r w:rsidR="0025463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254639" w:rsidRPr="0026651A" w:rsidRDefault="009D02CC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5463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решение в газете «Стерлитамакский рабочий».</w:t>
      </w:r>
    </w:p>
    <w:p w:rsidR="00B65989" w:rsidRPr="0026651A" w:rsidRDefault="00FF5F56" w:rsidP="00540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5463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.Настоящее решение вступает в силу с момента его официального опубликования.</w:t>
      </w:r>
    </w:p>
    <w:bookmarkEnd w:id="0"/>
    <w:p w:rsidR="00254639" w:rsidRDefault="00254639" w:rsidP="0054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DEB" w:rsidRDefault="00FD4DEB" w:rsidP="0054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DEB" w:rsidRPr="0026651A" w:rsidRDefault="00FD4DEB" w:rsidP="0054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639" w:rsidRPr="0026651A" w:rsidRDefault="00254639" w:rsidP="0054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</w:t>
      </w:r>
    </w:p>
    <w:p w:rsidR="00FD4DEB" w:rsidRDefault="00254639" w:rsidP="0054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</w:p>
    <w:p w:rsidR="00254639" w:rsidRPr="0026651A" w:rsidRDefault="00254639" w:rsidP="00540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Стерлитамак</w:t>
      </w:r>
    </w:p>
    <w:p w:rsidR="00254639" w:rsidRPr="0026651A" w:rsidRDefault="00254639" w:rsidP="0054026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584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С.В.  Бойков</w:t>
      </w:r>
    </w:p>
    <w:p w:rsidR="00FF5F56" w:rsidRPr="0026651A" w:rsidRDefault="00FF5F56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F5F56" w:rsidRPr="0026651A" w:rsidRDefault="00FF5F56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F5F56" w:rsidRPr="0026651A" w:rsidRDefault="00FF5F56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39AF" w:rsidRDefault="004039AF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D4DEB" w:rsidRDefault="00FD4DEB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D4DEB" w:rsidRDefault="00FD4DEB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7CBD" w:rsidRPr="0026651A" w:rsidRDefault="007C7CBD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D4DEB" w:rsidRDefault="00FD4DEB" w:rsidP="0054026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503E4" w:rsidRPr="00FD4DEB" w:rsidRDefault="00FD4DEB" w:rsidP="00540261">
      <w:pPr>
        <w:spacing w:after="0" w:line="240" w:lineRule="auto"/>
        <w:ind w:left="6378" w:firstLine="7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335F6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ем</w:t>
      </w:r>
      <w:r w:rsidR="000335F6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Совета </w:t>
      </w:r>
    </w:p>
    <w:p w:rsidR="00B82B5C" w:rsidRPr="00FD4DEB" w:rsidRDefault="000335F6" w:rsidP="00540261">
      <w:pPr>
        <w:spacing w:after="0" w:line="240" w:lineRule="auto"/>
        <w:ind w:left="6378" w:firstLine="7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городского округа </w:t>
      </w:r>
    </w:p>
    <w:p w:rsidR="00B82B5C" w:rsidRPr="00FD4DEB" w:rsidRDefault="000335F6" w:rsidP="00540261">
      <w:pPr>
        <w:spacing w:after="0" w:line="240" w:lineRule="auto"/>
        <w:ind w:left="6378" w:firstLine="7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 С</w:t>
      </w:r>
      <w:r w:rsidR="00254639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терлитамак</w:t>
      </w:r>
    </w:p>
    <w:p w:rsidR="000335F6" w:rsidRPr="00FD4DEB" w:rsidRDefault="000335F6" w:rsidP="00540261">
      <w:pPr>
        <w:spacing w:after="0" w:line="240" w:lineRule="auto"/>
        <w:ind w:left="70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Республики Башкортостан </w:t>
      </w:r>
    </w:p>
    <w:p w:rsidR="000335F6" w:rsidRPr="00FD4DEB" w:rsidRDefault="005503E4" w:rsidP="00540261">
      <w:pPr>
        <w:spacing w:after="0" w:line="240" w:lineRule="auto"/>
        <w:ind w:left="6378" w:firstLine="7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«</w:t>
      </w:r>
      <w:r w:rsidR="00254639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</w:t>
      </w:r>
      <w:r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54639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</w:t>
      </w:r>
      <w:r w:rsidR="000335F6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254639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885676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254639" w:rsidRPr="00FD4D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</w:t>
      </w:r>
    </w:p>
    <w:p w:rsidR="007C7CBD" w:rsidRDefault="007C7CBD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7CBD" w:rsidRDefault="009C44B1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="00545847"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рядок</w:t>
      </w:r>
      <w:r w:rsidR="00FD4D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57C42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организации и проведения</w:t>
      </w:r>
      <w:r w:rsidR="007C7C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57C42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общественных обсуждений </w:t>
      </w:r>
    </w:p>
    <w:p w:rsidR="007C7CBD" w:rsidRDefault="00C57C42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или публичных слушаний по проект</w:t>
      </w:r>
      <w:r w:rsidR="004039AF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Правил благоустройства</w:t>
      </w:r>
    </w:p>
    <w:p w:rsidR="00C57C42" w:rsidRPr="0026651A" w:rsidRDefault="00C57C42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городского округа город Стерлитамак Республики Башкортостан </w:t>
      </w:r>
    </w:p>
    <w:p w:rsidR="005503E4" w:rsidRPr="0026651A" w:rsidRDefault="005503E4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44B1" w:rsidRPr="0026651A" w:rsidRDefault="009C44B1" w:rsidP="00540261">
      <w:pPr>
        <w:pStyle w:val="aa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545847" w:rsidRPr="0026651A" w:rsidRDefault="00545847" w:rsidP="00540261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5847" w:rsidRPr="0026651A" w:rsidRDefault="00545847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</w:t>
      </w:r>
      <w:r w:rsidR="00C57C42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организации и проведенияобщественных обсуждений или публичных слушаний по проект</w:t>
      </w:r>
      <w:r w:rsidR="004039AF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="00C57C42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Правил благоустройства городского округа город Стерлитамак Республики Башкортостан </w:t>
      </w:r>
      <w:r w:rsidR="00B63F98"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– Порядок)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на основании Конституции Российской Федерации, Феде</w:t>
      </w:r>
      <w:r w:rsidR="00C57C4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рального закона от 06.10.2003 №</w:t>
      </w:r>
      <w:r w:rsidR="007C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Градостроительного кодекса Российской Федерации, Устава городского округа город Стерлитамак Республики Башкортостан и направлен на обеспечение соблюдения права человека на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благоприятные условия жизнедеятельности, прав и законных интересов правообладателей земельных участков и объектов капитального строительства, права жителей городского округа город Стерлитамак Республики Башкортостан на участие в обсуждении вопросов в сфере градостроительной деятельности</w:t>
      </w:r>
      <w:r w:rsidR="00CA09B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5847" w:rsidRPr="0026651A" w:rsidRDefault="00545847" w:rsidP="0054026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соответствии с настоящим Порядком осуществляется подготовка и проведение общественных обсуждений и</w:t>
      </w:r>
      <w:r w:rsidR="00B63F9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публичных слушаний по проектам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благоустройства городского округа город Стерлитамак Республики Башкортостан</w:t>
      </w:r>
      <w:r w:rsidR="00B63F9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проектам решений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городского округа город Стерлитамак Республики Башкортостано внесении изменений в Правила </w:t>
      </w:r>
      <w:r w:rsidR="001C7050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благоустройства городского округа город Стерлитамак Республики Башкортостан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1C7050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1C7050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Правила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D1640" w:rsidRPr="0026651A" w:rsidRDefault="00A048DC" w:rsidP="005402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D3538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проведении 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обсуждений и </w:t>
      </w:r>
      <w:r w:rsidR="00D3538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публичных слушаний 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8B04A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Проектам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 Глава городского округа город Стерлитамак Республики Башкортостан </w:t>
      </w:r>
      <w:r w:rsidR="006D1640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распоряжение главы городского округа). </w:t>
      </w:r>
    </w:p>
    <w:p w:rsidR="009D02CC" w:rsidRPr="0026651A" w:rsidRDefault="006D1640" w:rsidP="005402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распоряжении главы городского округа 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</w:t>
      </w:r>
      <w:r w:rsidR="008B04A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</w:t>
      </w:r>
      <w:r w:rsidR="00FD35B5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юридических </w:t>
      </w:r>
      <w:r w:rsidR="00C9177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 </w:t>
      </w:r>
      <w:r w:rsidR="008B04A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рассмотрении Проекта</w:t>
      </w:r>
      <w:r w:rsidR="002E282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общественных обсуждений или публичных слушаний</w:t>
      </w:r>
      <w:r w:rsidR="009D02C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5DB7" w:rsidRPr="0026651A" w:rsidRDefault="00415723" w:rsidP="00540261">
      <w:pPr>
        <w:pStyle w:val="aa"/>
        <w:numPr>
          <w:ilvl w:val="1"/>
          <w:numId w:val="5"/>
        </w:numPr>
        <w:tabs>
          <w:tab w:val="left" w:pos="851"/>
        </w:tabs>
        <w:autoSpaceDE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Организатором общественных </w:t>
      </w:r>
      <w:r w:rsidR="008B04A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 (публичных слушаний)</w:t>
      </w:r>
      <w:r w:rsidR="0082314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Проект</w:t>
      </w:r>
      <w:r w:rsidR="004039A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C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82314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</w:t>
      </w:r>
      <w:r w:rsidR="001B75A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проведению публичных слушаний </w:t>
      </w:r>
      <w:r w:rsidR="001B75AD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проект</w:t>
      </w:r>
      <w:r w:rsidR="004039AF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="001B75AD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Правил благоустройства городского округа город Стерлитамак Республики Башкортостан</w:t>
      </w:r>
      <w:r w:rsidR="00AE221B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 которой </w:t>
      </w:r>
      <w:r w:rsidR="00AF18AA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82314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ается </w:t>
      </w:r>
      <w:r w:rsidR="008B04A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</w:t>
      </w:r>
      <w:r w:rsidR="0082314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7C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4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городского округа город Стерлитамак Республики Башкортостан </w:t>
      </w:r>
      <w:r w:rsidR="008B04A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общественных обсуждений и публичных слушаний по Проект</w:t>
      </w:r>
      <w:r w:rsidR="004039A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E221B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4E53" w:rsidRPr="0026651A" w:rsidRDefault="00AD4E53" w:rsidP="00540261">
      <w:pPr>
        <w:pStyle w:val="aa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>Формирование и деятельность комиссии основывается на принципах добровольности, коллегиальности, открытости и гласности.</w:t>
      </w:r>
      <w:r w:rsidR="00823146"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комиссии </w:t>
      </w:r>
      <w:r w:rsidR="00823146" w:rsidRPr="0026651A">
        <w:rPr>
          <w:rFonts w:ascii="Times New Roman" w:hAnsi="Times New Roman"/>
          <w:color w:val="000000" w:themeColor="text1"/>
          <w:sz w:val="28"/>
          <w:szCs w:val="28"/>
        </w:rPr>
        <w:lastRenderedPageBreak/>
        <w:t>считаю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тся правомочным</w:t>
      </w:r>
      <w:r w:rsidR="00823146" w:rsidRPr="002665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, если на н</w:t>
      </w:r>
      <w:r w:rsidR="00823146" w:rsidRPr="0026651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присутствует не менее половины от установленного числа членов комиссии. Решения комиссии принимаются большинством голосов присутствующих на заседании членов комиссии. </w:t>
      </w:r>
      <w:r w:rsidR="00823146"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При равенстве голосов членов комиссии решающим является голос председателя комиссии. 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Решения комиссии оформляются протоколом.</w:t>
      </w:r>
    </w:p>
    <w:p w:rsidR="00956DA3" w:rsidRPr="0026651A" w:rsidRDefault="009C44B1" w:rsidP="005402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5063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56DA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Срок проведения общественных обсуждений  или публичных слушаний по Проекту со дня </w:t>
      </w:r>
      <w:r w:rsidR="003D2A0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опубликования </w:t>
      </w:r>
      <w:r w:rsidR="00956DA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оповещения жителей городского округа о</w:t>
      </w:r>
      <w:r w:rsidR="003D2A0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начале общественных обсуждений или публичных слушаний</w:t>
      </w:r>
      <w:r w:rsidR="00956DA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дня опубликования заключения о результатах </w:t>
      </w:r>
      <w:r w:rsidR="003D2A0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обсуждений или </w:t>
      </w:r>
      <w:r w:rsidR="00956DA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публичных слушаний не может быть менее одного месяца и более трех месяцев. </w:t>
      </w:r>
    </w:p>
    <w:p w:rsidR="00A50636" w:rsidRPr="0026651A" w:rsidRDefault="00A50636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0E9" w:rsidRPr="0026651A" w:rsidRDefault="003F60E9" w:rsidP="00540261">
      <w:pPr>
        <w:pStyle w:val="aa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проведения публичных</w:t>
      </w:r>
    </w:p>
    <w:p w:rsidR="003F60E9" w:rsidRPr="0026651A" w:rsidRDefault="003F60E9" w:rsidP="00540261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слушаний (общественных обсуждений)</w:t>
      </w:r>
    </w:p>
    <w:p w:rsidR="003F60E9" w:rsidRPr="0026651A" w:rsidRDefault="003F60E9" w:rsidP="00540261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Процедура проведения общественных обсуждений состоит из следующих этапов: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оповещение о начале общественных обсуждений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9177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приложением №</w:t>
      </w:r>
      <w:r w:rsidR="007C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82B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072A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городского округа город Стерлитамак Республики Башкортостан </w:t>
      </w:r>
      <w:hyperlink r:id="rId8" w:history="1">
        <w:r w:rsidR="00072A0F"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www.sterlitamakadm.ru</w:t>
        </w:r>
      </w:hyperlink>
      <w:r w:rsidR="00072A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официальный сайт)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 сети «Интернет», либо на региональном портале государственных и муниципальных услуг) и открытие экспозиции или экспозиций такого проекта;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Процедура проведения публичных слушаний состоит из следующих этапов: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оповещение о начале публичных слушаний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9177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приложением №</w:t>
      </w:r>
      <w:r w:rsidR="007C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82B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712A0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3F60E9" w:rsidRPr="0026651A" w:rsidRDefault="003F60E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193058" w:rsidRPr="0026651A" w:rsidRDefault="00193058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4B1" w:rsidRPr="0026651A" w:rsidRDefault="009C44B1" w:rsidP="00540261">
      <w:pPr>
        <w:pStyle w:val="aa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Оповещение населения о начале общественных обсуждений 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публичных слушаний</w:t>
      </w:r>
    </w:p>
    <w:p w:rsidR="0073348C" w:rsidRPr="0026651A" w:rsidRDefault="0073348C" w:rsidP="00540261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3058" w:rsidRPr="0026651A" w:rsidRDefault="003F60E9" w:rsidP="00540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61BBE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2CD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61BBE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516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Оповещение о начале общественных обсуждений или публичных слушаний:</w:t>
      </w:r>
    </w:p>
    <w:p w:rsidR="0055165C" w:rsidRPr="0026651A" w:rsidRDefault="0055165C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не позднее чем за семь дней до дня размещения на официальном сайте </w:t>
      </w:r>
      <w:r w:rsidR="003F60E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роекта, подлежащ</w:t>
      </w:r>
      <w:r w:rsidR="004413F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рассмотрению на общественных обсуждениях или публичных слушаниях, подлежит опубликованию в газете «Cтерлитамакский рабочий».</w:t>
      </w:r>
    </w:p>
    <w:p w:rsidR="00DE633A" w:rsidRPr="0026651A" w:rsidRDefault="003F60E9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E633A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9C44B1" w:rsidRPr="0026651A" w:rsidRDefault="003F60E9" w:rsidP="00540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3.2. </w:t>
      </w:r>
      <w:r w:rsidR="00561BBE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опубликования, размещения и распространения оповещения осуществляется организатором.</w:t>
      </w:r>
    </w:p>
    <w:p w:rsidR="0003601C" w:rsidRPr="0026651A" w:rsidRDefault="003F60E9" w:rsidP="00540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</w:t>
      </w:r>
      <w:r w:rsidR="00880C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9A0F0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оповещении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слушаний или общественных обсуждений долж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содержаться информация:</w:t>
      </w:r>
    </w:p>
    <w:p w:rsidR="0003601C" w:rsidRPr="0026651A" w:rsidRDefault="009C44B1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роекте, подлежащем рассмотрению на общественных обсуждениях или публичных слушаниях, и перечень информационн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материалов к такому П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роекту;</w:t>
      </w:r>
    </w:p>
    <w:p w:rsidR="0003601C" w:rsidRPr="0026651A" w:rsidRDefault="009C44B1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и сроках проведения общественных обсужд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ений или публичных слушаний по П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роекту, подлежащему рассмотрению на общественных обсуж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дениях или публичных слушаниях;</w:t>
      </w:r>
    </w:p>
    <w:p w:rsidR="0003601C" w:rsidRPr="0026651A" w:rsidRDefault="009C44B1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роекта, о днях и часах, в которые возможно посещение указа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экспозиции или экспозиций;</w:t>
      </w:r>
    </w:p>
    <w:p w:rsidR="0003601C" w:rsidRPr="0026651A" w:rsidRDefault="009C44B1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порядке, сроке и форме внесения участниками общественных обсуждений или публичных слушаний предложений и замечаний, касающихся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роекта, подлежащего рассмотрению на общественных обсуж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дениях или публичных слушаниях.</w:t>
      </w:r>
    </w:p>
    <w:p w:rsidR="00885676" w:rsidRPr="0026651A" w:rsidRDefault="009D1184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Оповещение о начале общественных обсуждений также должно содержать информацию об официальном сай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 на котором буд</w:t>
      </w:r>
      <w:r w:rsidR="0097548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размещен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роект, подлежащий рассмотрению </w:t>
      </w:r>
      <w:r w:rsidR="0088567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обсуждениях, и информационные материалы к нему, или об информационных системах, в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будут размещены такой 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и информационные материалы к нему, с использованием которых будут проводиться общественные обсуждения. </w:t>
      </w:r>
    </w:p>
    <w:p w:rsidR="009C44B1" w:rsidRPr="0026651A" w:rsidRDefault="009D1184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Оповещение о начале публичных слуша</w:t>
      </w:r>
      <w:r w:rsidR="002D718B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</w:t>
      </w:r>
      <w:r w:rsidR="009A0F0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содержать информацию об официальном сайте, на котором б</w:t>
      </w:r>
      <w:r w:rsidR="0097548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удет размещен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71579" w:rsidRPr="0026651A" w:rsidRDefault="00E715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7CBD" w:rsidRDefault="007C7CBD" w:rsidP="005402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245F" w:rsidRPr="0026651A" w:rsidRDefault="009C44B1" w:rsidP="005402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Порядок организации и проведения публичных слуш</w:t>
      </w:r>
      <w:r w:rsidR="0061086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аний </w:t>
      </w:r>
    </w:p>
    <w:p w:rsidR="0003601C" w:rsidRPr="0026651A" w:rsidRDefault="00610861" w:rsidP="005402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обсуждений)</w:t>
      </w:r>
    </w:p>
    <w:p w:rsidR="00AD245F" w:rsidRPr="0026651A" w:rsidRDefault="00AD245F" w:rsidP="005402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главы городского округа о проведении общественных обсуждений (публичных слушаний) по </w:t>
      </w:r>
      <w:r w:rsidR="00BA217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E1349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содержа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1349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тему публичных слуш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 (общественных обсуждений);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б)дату, время и место проведения публичных слуша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</w:t>
      </w:r>
      <w:r w:rsidR="0061086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(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обсуждений);</w:t>
      </w:r>
    </w:p>
    <w:p w:rsidR="0003601C" w:rsidRPr="0026651A" w:rsidRDefault="009A0F06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дату </w:t>
      </w:r>
      <w:r w:rsidR="004413F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место организации экспозиций </w:t>
      </w:r>
      <w:r w:rsidR="00E1349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6C7CC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1349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демонстрационных материалов и иных материалов информационного характера по теме предстоящих публичных слуш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 (общественных обсуждений);</w:t>
      </w:r>
    </w:p>
    <w:p w:rsidR="0003601C" w:rsidRPr="0026651A" w:rsidRDefault="009A0F06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дату и ме</w:t>
      </w:r>
      <w:r w:rsidR="00803D9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 </w:t>
      </w:r>
      <w:r w:rsidR="005C137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консультирования</w:t>
      </w:r>
      <w:r w:rsidR="0069505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посетителей экспозиций</w:t>
      </w:r>
      <w:r w:rsidR="00803D9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</w:t>
      </w:r>
      <w:r w:rsidR="0069505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803D9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дминистрации, разработчик</w:t>
      </w:r>
      <w:r w:rsidR="009E075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документов (по согласованию) по теме предстоящих публичных слуш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 (общественных обсуждений);</w:t>
      </w:r>
    </w:p>
    <w:p w:rsidR="009D1184" w:rsidRPr="0026651A" w:rsidRDefault="009D1184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</w:t>
      </w:r>
      <w:r w:rsidR="00FF5F5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Комиссии по проведению публичных слушаний </w:t>
      </w:r>
      <w:r w:rsidR="00FF5F56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проект</w:t>
      </w:r>
      <w:r w:rsidR="006C7CC6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="00FF5F56"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Правил благоустройства городского округа город Стерлитамак Республики Башкортостан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601C" w:rsidRPr="0026651A" w:rsidRDefault="009D1184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место, сроки и порядок приема замечаний и предложений участников публичных слушаний (общественных обсуждений) по 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подлежащим обсуждению вопросам;</w:t>
      </w:r>
    </w:p>
    <w:p w:rsidR="009C44B1" w:rsidRPr="0026651A" w:rsidRDefault="009D1184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сроки проведения публичных слушаний (общественных обсуждений).</w:t>
      </w:r>
    </w:p>
    <w:p w:rsidR="0003601C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период размещения в соответствии с пунктом 2 части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и пунктом 2 части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BB11C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Порядка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4.5 </w:t>
      </w:r>
      <w:r w:rsidR="00BB11C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идентификацию, имеют право вносить предложения и замеча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касающиеся такого проекта: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посредством официального сайта или информационных систем (в случае прове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общественных обсуждений);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 письменной или устной форме в ходе проведения собрания или собраний участников публичных слушаний (в случае 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публичных слушаний);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 письменной форме в адрес организатора общественных обс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уждений или публичных слушаний;</w:t>
      </w:r>
    </w:p>
    <w:p w:rsidR="009C44B1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Предложения и замечания, внесенные в соответствии с </w:t>
      </w:r>
      <w:r w:rsidR="00827F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</w:t>
      </w:r>
      <w:r w:rsidR="003863D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 4.2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7F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подлежат регистрации, </w:t>
      </w:r>
      <w:r w:rsidR="00AE636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чем в следующий рабочий день после даты их поступления с присвоением </w:t>
      </w:r>
      <w:r w:rsidR="00E1349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порядкового </w:t>
      </w:r>
      <w:r w:rsidR="00AE636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номера в журнале регистрации,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обязательному рассмотрению организатором общественных обсуждений или публичных слушаний, за исключением случа</w:t>
      </w:r>
      <w:r w:rsidR="003863D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предусмотренного частью 4.8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настоящего По</w:t>
      </w:r>
      <w:r w:rsidR="00827F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рядка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1184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Участниками общественных обсужд</w:t>
      </w:r>
      <w:r w:rsidR="005F138D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ений или публичных слушаний по П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роектам являются граждане,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проживающие на территории, в отношении которой подготовлены данные проекты, правообладатели находящихся в границах </w:t>
      </w:r>
      <w:r w:rsidR="009D11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67E0B" w:rsidRPr="0026651A" w:rsidRDefault="000A36CF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публичных слушаний или общественных обсуждений вправе представить свои предложения и замечания по Проекту для включения их в протокол публичных слушаний или общественных обсуждений.</w:t>
      </w:r>
    </w:p>
    <w:p w:rsidR="00452569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r w:rsidR="0045256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452569" w:rsidRPr="0026651A" w:rsidRDefault="0045256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требуется представление </w:t>
      </w:r>
      <w:r w:rsidR="00BD7DBB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 в части 4.5</w:t>
      </w:r>
      <w:r w:rsidR="00827F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</w:t>
      </w:r>
      <w:r w:rsidR="00E8567A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</w:t>
      </w:r>
      <w:r w:rsidR="00827F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4.5.настоящего Порядка,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использоваться единая система идентификации и аутентификации.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</w:t>
      </w:r>
      <w:r w:rsidR="0036336A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 июля 2006 года № 152-ФЗ «О персональных данных»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Предложения и замечания, внесе</w:t>
      </w:r>
      <w:r w:rsidR="003863D7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в соответствии с частью 4.2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7F0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Организатором общественных обсуждений или публичных слушаний </w:t>
      </w:r>
      <w:r w:rsidR="0045256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 равный доступ к 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03601C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Официальный сайт и (или) информационные системы д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олжны обеспечивать возможность: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ими предложений и замечаний;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тников общественных обсуждений.</w:t>
      </w:r>
    </w:p>
    <w:p w:rsidR="005E3AD5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E3AD5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</w:t>
      </w:r>
      <w:r w:rsidR="0019305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№3</w:t>
      </w:r>
      <w:r w:rsidR="00FF5F5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</w:t>
      </w:r>
      <w:r w:rsidR="005E3AD5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указываются: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дата оформления протокола общественных обс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уждений или публичных слушаний;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информация об организаторе общественных обс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уждений или публичных слушаний;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источник его опубликования;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уждения или публичные слушания;</w:t>
      </w:r>
    </w:p>
    <w:p w:rsidR="009C44B1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E759A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город С</w:t>
      </w:r>
      <w:r w:rsidR="000742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терлитамак</w:t>
      </w:r>
      <w:r w:rsidR="00E759A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Башкортостан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предложения и замечания иных участников общественных обсуждений или публичных слушаний.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Участник общественных обсуждений или публичных слушаний, который внес предл</w:t>
      </w:r>
      <w:r w:rsidR="0045256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ожения и замечания, касающиеся П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роекта,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</w:t>
      </w:r>
      <w:proofErr w:type="gramStart"/>
      <w:r w:rsidR="000742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="000742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братившись </w:t>
      </w:r>
      <w:r w:rsidR="000742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письменно к организатору не ранее чем через 10 календарных дней после даты проведения </w:t>
      </w:r>
      <w:r w:rsidR="004413F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обсуждений или </w:t>
      </w:r>
      <w:r w:rsidR="0007425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публичных слушаний.</w:t>
      </w:r>
    </w:p>
    <w:p w:rsidR="009D02CC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4.14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основании протокола общественных обсуждений или публичных слушаний</w:t>
      </w:r>
      <w:r w:rsidR="00BD301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</w:t>
      </w:r>
      <w:r w:rsidR="006C7CC6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3058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№4</w:t>
      </w:r>
      <w:r w:rsidR="00270600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</w:t>
      </w:r>
      <w:r w:rsidR="009D02C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601C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4.15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заключении о результатах общественных обсуждений или публичны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слушаний должны быть указаны: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дата оформления заключения о результатах общественных обс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уждений или публичных слушаний;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дениях или публичных слушаниях;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уждений или публичных слушаний;</w:t>
      </w:r>
    </w:p>
    <w:p w:rsidR="0003601C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</w:t>
      </w:r>
      <w:r w:rsidR="0003601C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предложений и замечаний;</w:t>
      </w:r>
    </w:p>
    <w:p w:rsidR="009C44B1" w:rsidRPr="0026651A" w:rsidRDefault="009C44B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9C44B1" w:rsidRPr="0026651A" w:rsidRDefault="00BA2179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4.16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Заключение о результатах общественных обсуждений или публичных слушаний подлежит опубликованию в </w:t>
      </w:r>
      <w:r w:rsidR="00BD301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«Стерлитам</w:t>
      </w:r>
      <w:r w:rsidR="000A36CF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D301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кский рабочий» 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размещается на официальном сайте </w:t>
      </w:r>
      <w:r w:rsidR="00A87E6B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</w:t>
      </w:r>
      <w:r w:rsidR="0088328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87E6B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после  проведения публичных слушаний или </w:t>
      </w:r>
      <w:r w:rsidR="0088328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9C44B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2569" w:rsidRPr="0026651A" w:rsidRDefault="00452569" w:rsidP="0054026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7651" w:rsidRPr="0026651A" w:rsidRDefault="000B7651" w:rsidP="00540261">
      <w:pPr>
        <w:pStyle w:val="aa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экспозиции проекта, порядок консультирования посетителейэкспозиции проекта, подлежащего рассмотрениюна общественных обсуждениях или публичных слушаниях</w:t>
      </w:r>
      <w:r w:rsidR="0045256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2569" w:rsidRPr="0026651A" w:rsidRDefault="00452569" w:rsidP="00540261">
      <w:pPr>
        <w:pStyle w:val="aa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B7651" w:rsidRPr="0026651A" w:rsidRDefault="00DA103A" w:rsidP="005402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3682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</w:t>
      </w:r>
      <w:r w:rsidR="00392CC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подпунктом 2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45256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и </w:t>
      </w:r>
      <w:hyperlink w:anchor="sub_501052" w:history="1">
        <w:r w:rsidR="000B7651" w:rsidRPr="002665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2</w:t>
        </w:r>
      </w:hyperlink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45256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 настоящего По</w:t>
      </w:r>
      <w:r w:rsidR="0088328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рядкаПр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оекта, подлежащего рассмотрению на общественных 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обсуждениях или публичных слушаниях, и информационных материалов к нему проводятся эк</w:t>
      </w:r>
      <w:r w:rsidR="00392CC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спозиция или экспозиции такого П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роекта. </w:t>
      </w:r>
    </w:p>
    <w:p w:rsidR="000B7651" w:rsidRPr="0026651A" w:rsidRDefault="00DA103A" w:rsidP="00540261">
      <w:pPr>
        <w:autoSpaceDE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Экспозиция должна быть организов</w:t>
      </w:r>
      <w:r w:rsidR="005D2DE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опубликования оповещения о начале общественных обсуждений или публичных слушаний.</w:t>
      </w:r>
    </w:p>
    <w:p w:rsidR="000B7651" w:rsidRPr="0026651A" w:rsidRDefault="00DA103A" w:rsidP="00540261">
      <w:pPr>
        <w:autoSpaceDE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413F3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Место проведения экспозиции проекта определяется </w:t>
      </w:r>
      <w:r w:rsidR="00BA2179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распоряжением главы городского округа город Стерлитамак Республики Башкортостан </w:t>
      </w:r>
      <w:r w:rsidR="000B7651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органом, уполномоченным на проведение публичных слушаний.</w:t>
      </w:r>
    </w:p>
    <w:p w:rsidR="00AF3682" w:rsidRPr="0026651A" w:rsidRDefault="00DA103A" w:rsidP="00540261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413F3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0B7651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ходе работы экспозиции организовывается консультирование посетителей экспозиции. </w:t>
      </w:r>
      <w:r w:rsidR="000A36CF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экспозиции и проведение консультаций обеспечивается структурным подразделением администрации</w:t>
      </w:r>
      <w:r w:rsidR="00E81C34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подведомственным учреждением</w:t>
      </w:r>
      <w:r w:rsidR="000A36CF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компетенции которого относится выносимый на публичные слушания(общественные обсуждения) </w:t>
      </w:r>
      <w:r w:rsidR="00E81C34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0A36CF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36CF" w:rsidRPr="0026651A" w:rsidRDefault="000A36CF" w:rsidP="00540261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консультированию посетителей экспозиции </w:t>
      </w:r>
      <w:r w:rsidR="000362B0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могут привлека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362B0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ся разработчики проекта, подлежащего рассмотрению на публичных слушаниях</w:t>
      </w:r>
      <w:r w:rsidR="000362B0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(общественны</w:t>
      </w:r>
      <w:r w:rsidR="00C91774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362B0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обсуждения</w:t>
      </w:r>
      <w:r w:rsidR="00C91774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362B0"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F3682" w:rsidRPr="0026651A" w:rsidRDefault="00AF3682" w:rsidP="00540261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682" w:rsidRPr="0026651A" w:rsidRDefault="00DA103A" w:rsidP="005402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80C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0C84"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880C84"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ребования к информационным стендам, на которых</w:t>
      </w:r>
    </w:p>
    <w:p w:rsidR="00AF3682" w:rsidRPr="0026651A" w:rsidRDefault="00880C84" w:rsidP="005402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размещаются оповещения о начале общественных обсуждений</w:t>
      </w:r>
    </w:p>
    <w:p w:rsidR="00880C84" w:rsidRPr="0026651A" w:rsidRDefault="00880C84" w:rsidP="005402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публичных слушаний</w:t>
      </w:r>
    </w:p>
    <w:p w:rsidR="00392CC4" w:rsidRPr="0026651A" w:rsidRDefault="00392CC4" w:rsidP="005402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A103A" w:rsidRPr="0026651A" w:rsidRDefault="00880C84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26651A">
        <w:rPr>
          <w:rFonts w:ascii="Times New Roman" w:eastAsia="Times New Roman" w:hAnsi="Times New Roman" w:cs="Times New Roman Cyr"/>
          <w:color w:val="000000" w:themeColor="text1"/>
          <w:sz w:val="28"/>
          <w:szCs w:val="28"/>
          <w:lang w:eastAsia="zh-CN"/>
        </w:rPr>
        <w:t>Информационные стенды, на которых размещаются оповещения о начале общественных обсуждений или публичных с</w:t>
      </w:r>
      <w:r w:rsidR="00DA103A" w:rsidRPr="0026651A">
        <w:rPr>
          <w:rFonts w:ascii="Times New Roman" w:eastAsia="Times New Roman" w:hAnsi="Times New Roman" w:cs="Times New Roman Cyr"/>
          <w:color w:val="000000" w:themeColor="text1"/>
          <w:sz w:val="28"/>
          <w:szCs w:val="28"/>
          <w:lang w:eastAsia="zh-CN"/>
        </w:rPr>
        <w:t>лушаний</w:t>
      </w:r>
      <w:r w:rsidR="00AF3682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должны</w:t>
      </w:r>
      <w:r w:rsidR="00DA103A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DA103A" w:rsidRPr="0026651A" w:rsidRDefault="00DA103A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AF3682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размещаться таким образом, чтобы обеспечить доступ к ним неограниченного круга лиц во все время проведения общественных обсуждени</w:t>
      </w:r>
      <w:r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й</w:t>
      </w:r>
      <w:r w:rsidR="00E81C34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(публичных слушаний)</w:t>
      </w:r>
      <w:r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</w:p>
    <w:p w:rsidR="00DA103A" w:rsidRPr="0026651A" w:rsidRDefault="00DA103A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AF3682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обеспечивать возможность размещения на них как оповещения о начале общественных обсуждений</w:t>
      </w:r>
      <w:r w:rsidR="00E81C34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(публичных слушаний)</w:t>
      </w:r>
      <w:r w:rsidR="00AF3682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так и демонстрационных материалов по проекту, являющемуся пр</w:t>
      </w:r>
      <w:r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едметом общественных обсуждений,</w:t>
      </w:r>
    </w:p>
    <w:p w:rsidR="00AF3682" w:rsidRPr="0026651A" w:rsidRDefault="00DA103A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AF3682" w:rsidRPr="002665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содержаться в чистоте.</w:t>
      </w:r>
    </w:p>
    <w:p w:rsidR="00E81C34" w:rsidRDefault="00E81C34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Pr="0026651A" w:rsidRDefault="00540261" w:rsidP="0054026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40261" w:rsidRDefault="00540261" w:rsidP="0054026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lastRenderedPageBreak/>
        <w:t>Приложение № 1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к Порядку организации и    проведения общественных обсуждений или публичных    слушаний по проекту Правил благоустройства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Стерлитамак Республики Башкортостан,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утвержденному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ешением Совета городского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округа город Стерлитамак от «____»__2021  №______</w:t>
      </w: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ОПОВЕЩЕНИЕ</w:t>
      </w:r>
    </w:p>
    <w:p w:rsidR="00540261" w:rsidRPr="0026651A" w:rsidRDefault="00540261" w:rsidP="0054026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начале общественных обсуждений</w:t>
      </w:r>
    </w:p>
    <w:p w:rsidR="00540261" w:rsidRPr="0026651A" w:rsidRDefault="00540261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общественное обсуждение представляет</w:t>
      </w:r>
      <w:r w:rsidR="00D36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Проект 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информационных материалов к проекту:_______________________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 общественных обсуждений________________________________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и информационные материалы к нему размещены на сайте администрации  городского округа город Стерлитамак Республики Башкортостан  </w:t>
      </w:r>
      <w:hyperlink r:id="rId9" w:history="1"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sterlitamakadm</w:t>
        </w:r>
        <w:proofErr w:type="spellEnd"/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разделе «Документы/Проекты документов». 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Проектом и информационными материалами к нему можно ознакомиться на экспозиции по адресу:___________________________________________________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Экспозиция открыта  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 по __________          _________ 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(дата)                           (дата)                                  (дни)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</w:t>
      </w: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(время)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проводятся _________________________ в период работы экспозиции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ем)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</w:p>
    <w:p w:rsidR="00540261" w:rsidRPr="0026651A" w:rsidRDefault="00540261" w:rsidP="00540261">
      <w:pPr>
        <w:widowControl w:val="0"/>
        <w:shd w:val="clear" w:color="auto" w:fill="FFFFFF"/>
        <w:tabs>
          <w:tab w:val="left" w:pos="4387"/>
        </w:tabs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40261" w:rsidRPr="0026651A" w:rsidRDefault="00540261" w:rsidP="0054026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проводятся в соответствии с Порядком </w:t>
      </w: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организации и проведения общественных обсуждений или публичных слушаний по проекту Правил благоустройства городского округа город Стерлитамак Республики Башкортостан, утвержденным Советом городского округа город Стерлитамак Республики Башкортостан в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- ______________.</w:t>
      </w:r>
    </w:p>
    <w:p w:rsidR="00540261" w:rsidRPr="0026651A" w:rsidRDefault="00540261" w:rsidP="0054026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общественных обсуждений имеют право представить свои предложения и замечания по Проекту: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посредством официального сайта или информационных систем;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письменной форме в адрес организатора общественных обсуждений;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40261" w:rsidRPr="0026651A" w:rsidRDefault="00540261" w:rsidP="00540261">
      <w:pPr>
        <w:spacing w:after="0" w:line="240" w:lineRule="auto"/>
        <w:ind w:firstLine="77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приема предложений и замечаний участников общественных обсуждений слушаний  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_______по ______.</w:t>
      </w:r>
    </w:p>
    <w:p w:rsidR="00540261" w:rsidRPr="0026651A" w:rsidRDefault="00540261" w:rsidP="0054026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 общественных обсуждений в целях идентификации представляет сведения о себе: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4.5. настоящего Порядка, может использоваться единая система идентификац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тентификации.</w:t>
      </w:r>
    </w:p>
    <w:p w:rsidR="00540261" w:rsidRPr="0026651A" w:rsidRDefault="00540261" w:rsidP="0054026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2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к Порядку организации и    проведения общественных обсуждений или публичных    слушаний по проекту Правил благоустройства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Стерлитамак Республики Башкортостан,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утвержденному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ешением Совета городского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округа город Стерлитамак от «____»__2021  №______</w:t>
      </w: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ОПОВЕЩЕНИЕ</w:t>
      </w:r>
    </w:p>
    <w:p w:rsidR="00540261" w:rsidRPr="0026651A" w:rsidRDefault="00540261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начале публичных слушаний </w:t>
      </w:r>
    </w:p>
    <w:p w:rsidR="00540261" w:rsidRPr="0026651A" w:rsidRDefault="00540261" w:rsidP="00540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spacing w:after="0" w:line="240" w:lineRule="auto"/>
        <w:ind w:left="708" w:firstLine="12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публичные слушания представлен Проект_____________________________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информационных материалов к проекту:_____________________ Организатор публичных слушаний _______________________________________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и информационные материалы к нему размещены на сайте администрации  городского округа город Стерлитамак Республики Башкортостан   </w:t>
      </w:r>
      <w:hyperlink r:id="rId10" w:history="1"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sterlitamakadm</w:t>
        </w:r>
        <w:proofErr w:type="spellEnd"/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26651A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разделе «Документы/Проекты документов». 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Проектом и информационными материалами к нему можно ознакомиться на экспозиции по адресу:___________________________________________________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Экспозиция открыта  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 по __________          ___________ ________</w:t>
      </w:r>
    </w:p>
    <w:p w:rsidR="00540261" w:rsidRPr="0026651A" w:rsidRDefault="00D36369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</w:t>
      </w:r>
      <w:r w:rsidR="00540261"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(дата)                            (дата)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</w:t>
      </w:r>
      <w:r w:rsidR="00540261"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(дни)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</w:t>
      </w:r>
      <w:r w:rsidR="00540261"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(время)</w:t>
      </w:r>
    </w:p>
    <w:p w:rsidR="00D36369" w:rsidRDefault="00540261" w:rsidP="00D36369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проводятся ___________________ в период работы экспозиции.</w:t>
      </w:r>
      <w:r w:rsidR="00D36369" w:rsidRPr="00D3636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D3636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D36369" w:rsidRPr="0026651A" w:rsidRDefault="00D36369" w:rsidP="00D36369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(кем)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widowControl w:val="0"/>
        <w:shd w:val="clear" w:color="auto" w:fill="FFFFFF"/>
        <w:tabs>
          <w:tab w:val="left" w:pos="9267"/>
        </w:tabs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участников публичных слушаний состоится____________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</w:t>
      </w:r>
    </w:p>
    <w:p w:rsidR="00540261" w:rsidRPr="0026651A" w:rsidRDefault="00540261" w:rsidP="00540261">
      <w:pPr>
        <w:widowControl w:val="0"/>
        <w:shd w:val="clear" w:color="auto" w:fill="FFFFFF"/>
        <w:spacing w:after="0" w:line="240" w:lineRule="auto"/>
        <w:ind w:firstLine="77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адресу:_____________________________     </w:t>
      </w:r>
      <w:r w:rsidR="00D36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(дата)                (время)                                                                                                                                                    </w:t>
      </w:r>
    </w:p>
    <w:p w:rsidR="00540261" w:rsidRPr="0026651A" w:rsidRDefault="00540261" w:rsidP="0054026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Публичные слушания проводятся в соответствии с Порядком </w:t>
      </w:r>
      <w:r w:rsidRPr="00266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организации и проведения общественных обсуждений или публичных слушаний по проекту Правил благоустройства городского округа город Стерлитамак Республики Башкортостан, утвержденным Советом городского округа город Стерлитамак Республики Башкортостан в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- ______________.</w:t>
      </w:r>
    </w:p>
    <w:p w:rsidR="00540261" w:rsidRPr="0026651A" w:rsidRDefault="00540261" w:rsidP="00540261">
      <w:pPr>
        <w:spacing w:after="0" w:line="240" w:lineRule="auto"/>
        <w:ind w:firstLine="77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начала регистрации участников ____________(не менее чем за 30 мин. до начала собрания):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Участники публичных слушаний имеют право представить свои предложения и замечания по обсуждаемому Проекту: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письменной форме в адрес организатора публичных слушаний;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40261" w:rsidRPr="0026651A" w:rsidRDefault="00540261" w:rsidP="00540261">
      <w:pPr>
        <w:spacing w:after="0" w:line="240" w:lineRule="auto"/>
        <w:ind w:firstLine="77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приема предложений и замечаний участников публичных слушаний  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_______по ______.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 публичных слушаний в целях идентификации представляет сведения о себе:</w:t>
      </w:r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540261" w:rsidRPr="0026651A" w:rsidRDefault="00540261" w:rsidP="00540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40261" w:rsidRPr="0026651A" w:rsidRDefault="00540261" w:rsidP="0054026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spacing w:after="0" w:line="240" w:lineRule="auto"/>
        <w:ind w:firstLine="77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и замечания регистрируются организатором публичных слушаний _______________________________________________________________________</w:t>
      </w:r>
    </w:p>
    <w:p w:rsidR="00540261" w:rsidRPr="0026651A" w:rsidRDefault="00540261" w:rsidP="00540261">
      <w:pPr>
        <w:spacing w:after="0" w:line="240" w:lineRule="auto"/>
        <w:ind w:firstLine="771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(кем, по какому адресу, в какие дни и время)</w:t>
      </w:r>
    </w:p>
    <w:p w:rsidR="00540261" w:rsidRPr="0026651A" w:rsidRDefault="00540261" w:rsidP="00540261">
      <w:pPr>
        <w:spacing w:after="0" w:line="240" w:lineRule="auto"/>
        <w:ind w:firstLine="77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540261" w:rsidRDefault="00540261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540261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540261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D36369" w:rsidRDefault="00D36369" w:rsidP="00D3636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3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к Порядку организации и    проведения общественных обсуждений или публичных    слушаний по проекту Правил благоустройства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Стерлитамак Республики Башкортостан,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утвержденному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ешением Совета городского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округа город Стерлитамак от «____»__2021  №______</w:t>
      </w:r>
    </w:p>
    <w:p w:rsidR="00540261" w:rsidRDefault="00540261" w:rsidP="00540261">
      <w:pPr>
        <w:tabs>
          <w:tab w:val="left" w:pos="5055"/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261" w:rsidRPr="0026651A" w:rsidRDefault="00540261" w:rsidP="0054026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№____</w:t>
      </w:r>
    </w:p>
    <w:p w:rsidR="00540261" w:rsidRPr="0026651A" w:rsidRDefault="00540261" w:rsidP="00540261">
      <w:pPr>
        <w:widowControl w:val="0"/>
        <w:autoSpaceDE w:val="0"/>
        <w:autoSpaceDN w:val="0"/>
        <w:adjustRightInd w:val="0"/>
        <w:spacing w:after="0" w:line="240" w:lineRule="auto"/>
        <w:ind w:left="1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 (публичных слушаний)</w:t>
      </w:r>
    </w:p>
    <w:p w:rsidR="00540261" w:rsidRPr="0026651A" w:rsidRDefault="00540261" w:rsidP="005402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«____»________20_года                                                                            г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терлитамак</w:t>
      </w:r>
    </w:p>
    <w:p w:rsidR="00540261" w:rsidRPr="0026651A" w:rsidRDefault="00540261" w:rsidP="0054026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Проекта __________________________________________________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 общественных обсуждений (публичных слушаний)_________________ 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проведения публичных слушаний_____________________________________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проведения общественных обсуждений (публичных слушаний)_____________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>Территория</w:t>
      </w:r>
      <w:r w:rsidRPr="0026651A">
        <w:rPr>
          <w:rFonts w:ascii="Times New Roman" w:hAnsi="Times New Roman"/>
          <w:bCs/>
          <w:color w:val="000000" w:themeColor="text1"/>
          <w:sz w:val="28"/>
          <w:szCs w:val="28"/>
        </w:rPr>
        <w:t>, в пределах которой проводились общественные обсуждения</w:t>
      </w:r>
      <w:r w:rsidR="00D363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6651A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публичные слушания)_____________________________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и источник опубликования оповещения о начале проведении общественных обсуждений (публичных слушаний)_________________________________________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Экспозиция Проекта и информационных материалов к нему проводилась организатором 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 по________   в______________________________________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и информационные материалы к нему были размещены  _____________________________________________________________________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публичных слушаний: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работы экспозиции ____________________________________;</w:t>
      </w: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собрании участников публичных слушаний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_____________________;</w:t>
      </w:r>
      <w:proofErr w:type="gramEnd"/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посредством официального сайта или информационных систем_____________;</w:t>
      </w:r>
    </w:p>
    <w:p w:rsidR="00540261" w:rsidRPr="0026651A" w:rsidRDefault="00540261" w:rsidP="00540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и замечания участников общественных обсуждений (публичных слушаний) принимались </w:t>
      </w: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 по __________________ в форме__________________________________________.</w:t>
      </w:r>
    </w:p>
    <w:p w:rsidR="00540261" w:rsidRPr="0026651A" w:rsidRDefault="00540261" w:rsidP="0054026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предложений и замечаний участников общественных обсуждений (публичных слушаний):</w:t>
      </w:r>
    </w:p>
    <w:p w:rsidR="00540261" w:rsidRPr="0026651A" w:rsidRDefault="00540261" w:rsidP="005402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и замечания граждан - участников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 (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публичных слушаний)</w:t>
      </w:r>
      <w:r w:rsidR="00D36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постоянно проживающих на территории, в пределах которой проводятся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общественные обсуждения (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публичные слушания):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2722"/>
        <w:gridCol w:w="6521"/>
      </w:tblGrid>
      <w:tr w:rsidR="00540261" w:rsidRPr="0026651A" w:rsidTr="00540261">
        <w:trPr>
          <w:trHeight w:val="7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1" w:rsidRPr="0026651A" w:rsidRDefault="00540261" w:rsidP="00540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1" w:rsidRPr="0026651A" w:rsidRDefault="00540261" w:rsidP="00540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Предложение/замечание</w:t>
            </w:r>
          </w:p>
        </w:tc>
      </w:tr>
      <w:tr w:rsidR="00540261" w:rsidRPr="0026651A" w:rsidTr="00540261">
        <w:trPr>
          <w:trHeight w:val="35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0261" w:rsidRPr="0026651A" w:rsidRDefault="00540261" w:rsidP="00540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40261" w:rsidRPr="0026651A" w:rsidRDefault="00540261" w:rsidP="005402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0261" w:rsidRDefault="00540261" w:rsidP="00540261">
      <w:pPr>
        <w:spacing w:after="0" w:line="240" w:lineRule="auto"/>
        <w:ind w:firstLine="7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предложения и замечания иных участников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 (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публичных слушаний) по обсуждаемому проекту: </w:t>
      </w:r>
    </w:p>
    <w:p w:rsidR="00D36369" w:rsidRPr="0026651A" w:rsidRDefault="00D36369" w:rsidP="00540261">
      <w:pPr>
        <w:spacing w:after="0" w:line="240" w:lineRule="auto"/>
        <w:ind w:firstLine="77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2722"/>
        <w:gridCol w:w="6521"/>
      </w:tblGrid>
      <w:tr w:rsidR="00540261" w:rsidRPr="0026651A" w:rsidTr="00540261">
        <w:trPr>
          <w:trHeight w:val="73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1" w:rsidRPr="0026651A" w:rsidRDefault="00540261" w:rsidP="00540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1" w:rsidRPr="0026651A" w:rsidRDefault="00540261" w:rsidP="00540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5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Предложение/замечание</w:t>
            </w:r>
          </w:p>
        </w:tc>
      </w:tr>
      <w:tr w:rsidR="00540261" w:rsidRPr="0026651A" w:rsidTr="00540261">
        <w:trPr>
          <w:trHeight w:val="35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1" w:rsidRPr="0026651A" w:rsidRDefault="00540261" w:rsidP="005402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0261" w:rsidRPr="0026651A" w:rsidRDefault="00540261" w:rsidP="0054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настоящему протоколу прилагается перечень принявших участие в рассмотрении проекта участников общественных обсуждений (публичных слушаний), 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____ листах.</w:t>
      </w:r>
      <w:proofErr w:type="gramEnd"/>
    </w:p>
    <w:p w:rsidR="00540261" w:rsidRPr="0026651A" w:rsidRDefault="00540261" w:rsidP="00540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40261" w:rsidRPr="0026651A" w:rsidRDefault="00540261" w:rsidP="00540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  <w:t>Комиссии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  <w:t>________________</w:t>
      </w:r>
    </w:p>
    <w:p w:rsidR="00540261" w:rsidRPr="0026651A" w:rsidRDefault="00540261" w:rsidP="00540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40261" w:rsidRPr="0026651A" w:rsidRDefault="00540261" w:rsidP="005402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  <w:t>_______________</w:t>
      </w:r>
    </w:p>
    <w:p w:rsidR="00540261" w:rsidRPr="0026651A" w:rsidRDefault="00540261" w:rsidP="005402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Pr="0026651A" w:rsidRDefault="00D36369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261" w:rsidRPr="0026651A" w:rsidRDefault="00540261" w:rsidP="00540261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540261" w:rsidP="00D3636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197"/>
      <w:bookmarkEnd w:id="1"/>
      <w:r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                                                        </w:t>
      </w:r>
      <w:r w:rsidR="00D36369"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Приложение № </w:t>
      </w:r>
      <w:r w:rsidR="00D3636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4 </w:t>
      </w:r>
      <w:r w:rsidR="00D36369"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к Порядку организации и    проведения общественных обсуждений или публичных    слушаний по проекту Правил благоустройства </w:t>
      </w:r>
      <w:r w:rsidR="00D36369"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D36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 w:rsidR="00D36369"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Стерлитамак Республики Башкортостан,</w:t>
      </w:r>
      <w:r w:rsidR="00D36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="00D36369" w:rsidRPr="0026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утвержденному </w:t>
      </w:r>
      <w:r w:rsidR="00D36369"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D3636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="00D36369"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ешением Совета городского </w:t>
      </w:r>
      <w:r w:rsidR="00D3636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="00D36369" w:rsidRPr="0026651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округа город Стерлитамак от «____»__2021  №______</w:t>
      </w:r>
    </w:p>
    <w:p w:rsidR="00540261" w:rsidRPr="0026651A" w:rsidRDefault="00540261" w:rsidP="00D36369">
      <w:pPr>
        <w:widowControl w:val="0"/>
        <w:autoSpaceDE w:val="0"/>
        <w:autoSpaceDN w:val="0"/>
        <w:adjustRightInd w:val="0"/>
        <w:spacing w:after="0" w:line="240" w:lineRule="auto"/>
        <w:ind w:left="1259" w:right="-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261" w:rsidRPr="0026651A" w:rsidRDefault="00540261" w:rsidP="005402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ЗАКЛЮЧЕНИЕ №____</w:t>
      </w:r>
    </w:p>
    <w:p w:rsidR="00540261" w:rsidRPr="0026651A" w:rsidRDefault="00540261" w:rsidP="005402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результатах общественных обсуждений (публичных слушаний)</w:t>
      </w:r>
    </w:p>
    <w:p w:rsidR="00540261" w:rsidRPr="0026651A" w:rsidRDefault="00540261" w:rsidP="005402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Проекту_____________________________________________________</w:t>
      </w:r>
    </w:p>
    <w:p w:rsidR="00540261" w:rsidRPr="0026651A" w:rsidRDefault="00540261" w:rsidP="00540261">
      <w:pPr>
        <w:tabs>
          <w:tab w:val="left" w:pos="3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(наименование проекта)</w:t>
      </w:r>
      <w:r w:rsidRPr="002665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540261" w:rsidRPr="0026651A" w:rsidRDefault="00540261" w:rsidP="00540261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оформления заключения_____________________________________________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Дата и источник опубликования оповещения о начале проведения</w:t>
      </w:r>
      <w:r w:rsidRPr="0026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обсуждений (публичных слушаний)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протокола </w:t>
      </w:r>
      <w:r w:rsidRPr="0026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общественных обсуждений (публичных слушаний)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</w:t>
      </w:r>
      <w:r w:rsidRPr="0026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общественных обсуждений (публичных слушаний)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работы экспозиции ____________________________________;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на собрании участников публичных слушаний</w:t>
      </w:r>
      <w:proofErr w:type="gramStart"/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_____________________;</w:t>
      </w:r>
      <w:proofErr w:type="gramEnd"/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официального сайта или информационных систем_______________;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предложений и замечаний граждан -  участников </w:t>
      </w:r>
      <w:r w:rsidRPr="0026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общественных обсуждений (публичных слушаний)</w:t>
      </w: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, постоянно проживающих на территории, в отношении которой подготовлен Проект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____________________________</w:t>
      </w:r>
      <w:bookmarkStart w:id="2" w:name="_GoBack"/>
      <w:bookmarkEnd w:id="2"/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предложений и замечаний иных участников </w:t>
      </w:r>
      <w:r w:rsidRPr="0026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общественных обсуждений (публичных слушаний)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</w:t>
      </w:r>
    </w:p>
    <w:p w:rsidR="00540261" w:rsidRPr="0026651A" w:rsidRDefault="00540261" w:rsidP="005402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Pr="0026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</w:t>
      </w:r>
    </w:p>
    <w:p w:rsidR="00540261" w:rsidRPr="0026651A" w:rsidRDefault="00540261" w:rsidP="005402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369" w:rsidRDefault="00D36369" w:rsidP="00540261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270600" w:rsidRPr="0026651A" w:rsidRDefault="00540261" w:rsidP="00D36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51A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  <w:t>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6651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36369">
        <w:rPr>
          <w:rFonts w:ascii="Times New Roman" w:hAnsi="Times New Roman"/>
          <w:color w:val="000000" w:themeColor="text1"/>
          <w:sz w:val="28"/>
          <w:szCs w:val="28"/>
        </w:rPr>
        <w:t xml:space="preserve">  _</w:t>
      </w:r>
      <w:r w:rsidR="00D36369" w:rsidRPr="0026651A">
        <w:rPr>
          <w:rFonts w:ascii="Times New Roman" w:hAnsi="Times New Roman"/>
          <w:color w:val="000000" w:themeColor="text1"/>
          <w:sz w:val="28"/>
          <w:szCs w:val="28"/>
        </w:rPr>
        <w:t>_______________</w:t>
      </w:r>
    </w:p>
    <w:sectPr w:rsidR="00270600" w:rsidRPr="0026651A" w:rsidSect="00540261">
      <w:headerReference w:type="default" r:id="rId11"/>
      <w:pgSz w:w="11907" w:h="16840"/>
      <w:pgMar w:top="1134" w:right="567" w:bottom="1134" w:left="1134" w:header="510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61" w:rsidRDefault="00540261" w:rsidP="003524AB">
      <w:pPr>
        <w:spacing w:after="0" w:line="240" w:lineRule="auto"/>
      </w:pPr>
      <w:r>
        <w:separator/>
      </w:r>
    </w:p>
  </w:endnote>
  <w:endnote w:type="continuationSeparator" w:id="1">
    <w:p w:rsidR="00540261" w:rsidRDefault="00540261" w:rsidP="003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61" w:rsidRDefault="00540261" w:rsidP="003524AB">
      <w:pPr>
        <w:spacing w:after="0" w:line="240" w:lineRule="auto"/>
      </w:pPr>
      <w:r>
        <w:separator/>
      </w:r>
    </w:p>
  </w:footnote>
  <w:footnote w:type="continuationSeparator" w:id="1">
    <w:p w:rsidR="00540261" w:rsidRDefault="00540261" w:rsidP="0035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61" w:rsidRDefault="00540261">
    <w:pPr>
      <w:pStyle w:val="a5"/>
      <w:jc w:val="center"/>
    </w:pPr>
  </w:p>
  <w:p w:rsidR="00540261" w:rsidRDefault="005402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BC"/>
    <w:multiLevelType w:val="multilevel"/>
    <w:tmpl w:val="DC02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85A66D1"/>
    <w:multiLevelType w:val="hybridMultilevel"/>
    <w:tmpl w:val="424E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5EFF"/>
    <w:multiLevelType w:val="hybridMultilevel"/>
    <w:tmpl w:val="D67AA59E"/>
    <w:lvl w:ilvl="0" w:tplc="E7846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6504A3"/>
    <w:multiLevelType w:val="multilevel"/>
    <w:tmpl w:val="FB50A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24F9C"/>
    <w:multiLevelType w:val="hybridMultilevel"/>
    <w:tmpl w:val="8EC2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69ED"/>
    <w:multiLevelType w:val="multilevel"/>
    <w:tmpl w:val="DE90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79"/>
    <w:rsid w:val="00011DD4"/>
    <w:rsid w:val="00012D5B"/>
    <w:rsid w:val="000335F6"/>
    <w:rsid w:val="0003601C"/>
    <w:rsid w:val="000362B0"/>
    <w:rsid w:val="00044AA8"/>
    <w:rsid w:val="000612D4"/>
    <w:rsid w:val="00067E0B"/>
    <w:rsid w:val="00072A0F"/>
    <w:rsid w:val="0007425C"/>
    <w:rsid w:val="00092CD1"/>
    <w:rsid w:val="000A0492"/>
    <w:rsid w:val="000A36CF"/>
    <w:rsid w:val="000B167F"/>
    <w:rsid w:val="000B3893"/>
    <w:rsid w:val="000B7651"/>
    <w:rsid w:val="000C26C6"/>
    <w:rsid w:val="000C2EA8"/>
    <w:rsid w:val="000E3CF5"/>
    <w:rsid w:val="001039B7"/>
    <w:rsid w:val="0010775E"/>
    <w:rsid w:val="001122AA"/>
    <w:rsid w:val="0012022A"/>
    <w:rsid w:val="00122A81"/>
    <w:rsid w:val="0014218D"/>
    <w:rsid w:val="00184A08"/>
    <w:rsid w:val="00191EF5"/>
    <w:rsid w:val="00193058"/>
    <w:rsid w:val="001A0892"/>
    <w:rsid w:val="001B5043"/>
    <w:rsid w:val="001B75AD"/>
    <w:rsid w:val="001C7050"/>
    <w:rsid w:val="001F0CB1"/>
    <w:rsid w:val="00206EA7"/>
    <w:rsid w:val="00214009"/>
    <w:rsid w:val="00215F3E"/>
    <w:rsid w:val="0021637C"/>
    <w:rsid w:val="00254639"/>
    <w:rsid w:val="0026651A"/>
    <w:rsid w:val="00270600"/>
    <w:rsid w:val="00290474"/>
    <w:rsid w:val="0029548C"/>
    <w:rsid w:val="002A078A"/>
    <w:rsid w:val="002B01F1"/>
    <w:rsid w:val="002C089C"/>
    <w:rsid w:val="002D718B"/>
    <w:rsid w:val="002E2823"/>
    <w:rsid w:val="00335C59"/>
    <w:rsid w:val="003524AB"/>
    <w:rsid w:val="00354EFB"/>
    <w:rsid w:val="0036336A"/>
    <w:rsid w:val="00367D74"/>
    <w:rsid w:val="003863D7"/>
    <w:rsid w:val="00392CC4"/>
    <w:rsid w:val="003D1B52"/>
    <w:rsid w:val="003D2A02"/>
    <w:rsid w:val="003D6FC9"/>
    <w:rsid w:val="003F60E9"/>
    <w:rsid w:val="003F687B"/>
    <w:rsid w:val="004039AF"/>
    <w:rsid w:val="00406B30"/>
    <w:rsid w:val="00415723"/>
    <w:rsid w:val="004413F3"/>
    <w:rsid w:val="00452569"/>
    <w:rsid w:val="004637EF"/>
    <w:rsid w:val="00463C4F"/>
    <w:rsid w:val="00474BF7"/>
    <w:rsid w:val="00480B16"/>
    <w:rsid w:val="00482B7B"/>
    <w:rsid w:val="00497099"/>
    <w:rsid w:val="004C28A0"/>
    <w:rsid w:val="004C4C41"/>
    <w:rsid w:val="004D0241"/>
    <w:rsid w:val="004E10FE"/>
    <w:rsid w:val="004E5F0C"/>
    <w:rsid w:val="00504A3D"/>
    <w:rsid w:val="00512C48"/>
    <w:rsid w:val="00516EF7"/>
    <w:rsid w:val="00540261"/>
    <w:rsid w:val="00542FD5"/>
    <w:rsid w:val="00545847"/>
    <w:rsid w:val="005503E4"/>
    <w:rsid w:val="0055165C"/>
    <w:rsid w:val="00561BBE"/>
    <w:rsid w:val="005C1372"/>
    <w:rsid w:val="005D2DE3"/>
    <w:rsid w:val="005D4902"/>
    <w:rsid w:val="005E19F2"/>
    <w:rsid w:val="005E3AD5"/>
    <w:rsid w:val="005F138D"/>
    <w:rsid w:val="00610861"/>
    <w:rsid w:val="00613347"/>
    <w:rsid w:val="0065379B"/>
    <w:rsid w:val="00657764"/>
    <w:rsid w:val="0066162F"/>
    <w:rsid w:val="0066360C"/>
    <w:rsid w:val="00674472"/>
    <w:rsid w:val="00684117"/>
    <w:rsid w:val="0069505D"/>
    <w:rsid w:val="006C268E"/>
    <w:rsid w:val="006C3BA6"/>
    <w:rsid w:val="006C7CC6"/>
    <w:rsid w:val="006D1640"/>
    <w:rsid w:val="006E5924"/>
    <w:rsid w:val="006E5DB7"/>
    <w:rsid w:val="00707EE6"/>
    <w:rsid w:val="00712A0C"/>
    <w:rsid w:val="007304C3"/>
    <w:rsid w:val="0073348C"/>
    <w:rsid w:val="00761A2A"/>
    <w:rsid w:val="00764C79"/>
    <w:rsid w:val="0077503F"/>
    <w:rsid w:val="00787101"/>
    <w:rsid w:val="007A2227"/>
    <w:rsid w:val="007C1A8C"/>
    <w:rsid w:val="007C7CBD"/>
    <w:rsid w:val="007D132A"/>
    <w:rsid w:val="007F1187"/>
    <w:rsid w:val="007F626D"/>
    <w:rsid w:val="00803D96"/>
    <w:rsid w:val="00823146"/>
    <w:rsid w:val="00827F0F"/>
    <w:rsid w:val="00835720"/>
    <w:rsid w:val="00850630"/>
    <w:rsid w:val="00860824"/>
    <w:rsid w:val="008716AC"/>
    <w:rsid w:val="00871842"/>
    <w:rsid w:val="00880C84"/>
    <w:rsid w:val="00883289"/>
    <w:rsid w:val="00885676"/>
    <w:rsid w:val="00891070"/>
    <w:rsid w:val="008B04A7"/>
    <w:rsid w:val="008B44C4"/>
    <w:rsid w:val="008B58FA"/>
    <w:rsid w:val="008E6E28"/>
    <w:rsid w:val="008E7EB6"/>
    <w:rsid w:val="00914602"/>
    <w:rsid w:val="0092368C"/>
    <w:rsid w:val="00936789"/>
    <w:rsid w:val="009536A4"/>
    <w:rsid w:val="00956DA3"/>
    <w:rsid w:val="009661F3"/>
    <w:rsid w:val="00975487"/>
    <w:rsid w:val="0098295E"/>
    <w:rsid w:val="009A0F06"/>
    <w:rsid w:val="009B5460"/>
    <w:rsid w:val="009C44B1"/>
    <w:rsid w:val="009C6360"/>
    <w:rsid w:val="009C67A4"/>
    <w:rsid w:val="009D02CC"/>
    <w:rsid w:val="009D0EB1"/>
    <w:rsid w:val="009D1184"/>
    <w:rsid w:val="009D3C9E"/>
    <w:rsid w:val="009E0758"/>
    <w:rsid w:val="009F7750"/>
    <w:rsid w:val="00A0347E"/>
    <w:rsid w:val="00A048DC"/>
    <w:rsid w:val="00A050F1"/>
    <w:rsid w:val="00A31B84"/>
    <w:rsid w:val="00A41251"/>
    <w:rsid w:val="00A50636"/>
    <w:rsid w:val="00A87E6B"/>
    <w:rsid w:val="00A949C2"/>
    <w:rsid w:val="00AA3B04"/>
    <w:rsid w:val="00AB4ED8"/>
    <w:rsid w:val="00AD245F"/>
    <w:rsid w:val="00AD4E53"/>
    <w:rsid w:val="00AE221B"/>
    <w:rsid w:val="00AE6363"/>
    <w:rsid w:val="00AF18AA"/>
    <w:rsid w:val="00AF3682"/>
    <w:rsid w:val="00AF4BAB"/>
    <w:rsid w:val="00B02541"/>
    <w:rsid w:val="00B1034D"/>
    <w:rsid w:val="00B31407"/>
    <w:rsid w:val="00B462EE"/>
    <w:rsid w:val="00B542EF"/>
    <w:rsid w:val="00B63F98"/>
    <w:rsid w:val="00B64AD1"/>
    <w:rsid w:val="00B65989"/>
    <w:rsid w:val="00B82B5C"/>
    <w:rsid w:val="00BA2179"/>
    <w:rsid w:val="00BB11C6"/>
    <w:rsid w:val="00BB1880"/>
    <w:rsid w:val="00BC2733"/>
    <w:rsid w:val="00BD3014"/>
    <w:rsid w:val="00BD7DBB"/>
    <w:rsid w:val="00C105C7"/>
    <w:rsid w:val="00C31378"/>
    <w:rsid w:val="00C44B25"/>
    <w:rsid w:val="00C46C52"/>
    <w:rsid w:val="00C56C97"/>
    <w:rsid w:val="00C57C42"/>
    <w:rsid w:val="00C6235F"/>
    <w:rsid w:val="00C83EEE"/>
    <w:rsid w:val="00C84457"/>
    <w:rsid w:val="00C91774"/>
    <w:rsid w:val="00CA09B9"/>
    <w:rsid w:val="00CC5FC8"/>
    <w:rsid w:val="00CF08D7"/>
    <w:rsid w:val="00CF1D6A"/>
    <w:rsid w:val="00D27956"/>
    <w:rsid w:val="00D27B15"/>
    <w:rsid w:val="00D3538C"/>
    <w:rsid w:val="00D36369"/>
    <w:rsid w:val="00D407E3"/>
    <w:rsid w:val="00D43A18"/>
    <w:rsid w:val="00D46871"/>
    <w:rsid w:val="00D51CA2"/>
    <w:rsid w:val="00D908AE"/>
    <w:rsid w:val="00DA103A"/>
    <w:rsid w:val="00DA346C"/>
    <w:rsid w:val="00DE633A"/>
    <w:rsid w:val="00E1349D"/>
    <w:rsid w:val="00E13EEC"/>
    <w:rsid w:val="00E52F87"/>
    <w:rsid w:val="00E52FA7"/>
    <w:rsid w:val="00E71579"/>
    <w:rsid w:val="00E759A8"/>
    <w:rsid w:val="00E76484"/>
    <w:rsid w:val="00E811E8"/>
    <w:rsid w:val="00E81C34"/>
    <w:rsid w:val="00E8567A"/>
    <w:rsid w:val="00EB0B9F"/>
    <w:rsid w:val="00ED5A22"/>
    <w:rsid w:val="00EE0B7D"/>
    <w:rsid w:val="00EF0A4E"/>
    <w:rsid w:val="00F36032"/>
    <w:rsid w:val="00F465BD"/>
    <w:rsid w:val="00F469E6"/>
    <w:rsid w:val="00F745E9"/>
    <w:rsid w:val="00F84549"/>
    <w:rsid w:val="00F92F4A"/>
    <w:rsid w:val="00FD181B"/>
    <w:rsid w:val="00FD35B5"/>
    <w:rsid w:val="00FD4DEB"/>
    <w:rsid w:val="00FE31D1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E6"/>
  </w:style>
  <w:style w:type="paragraph" w:styleId="3">
    <w:name w:val="heading 3"/>
    <w:basedOn w:val="a"/>
    <w:next w:val="a"/>
    <w:link w:val="30"/>
    <w:semiHidden/>
    <w:unhideWhenUsed/>
    <w:qFormat/>
    <w:rsid w:val="009D0EB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A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4AB"/>
  </w:style>
  <w:style w:type="paragraph" w:styleId="a7">
    <w:name w:val="footer"/>
    <w:basedOn w:val="a"/>
    <w:link w:val="a8"/>
    <w:uiPriority w:val="99"/>
    <w:unhideWhenUsed/>
    <w:rsid w:val="0035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4AB"/>
  </w:style>
  <w:style w:type="paragraph" w:customStyle="1" w:styleId="Standard">
    <w:name w:val="Standard"/>
    <w:rsid w:val="009D0E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9D0E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E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9D0EB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9D0E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Hyperlink"/>
    <w:unhideWhenUsed/>
    <w:rsid w:val="009D0EB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D0EB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9D0EB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">
    <w:name w:val="Strong"/>
    <w:basedOn w:val="a0"/>
    <w:qFormat/>
    <w:rsid w:val="009D0EB1"/>
    <w:rPr>
      <w:b/>
      <w:bCs/>
    </w:rPr>
  </w:style>
  <w:style w:type="paragraph" w:styleId="31">
    <w:name w:val="Body Text Indent 3"/>
    <w:basedOn w:val="a"/>
    <w:link w:val="32"/>
    <w:rsid w:val="002546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4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обычный_ Знак Знак Знак Знак Знак Знак Знак Знак Знак Знак Знак Знак"/>
    <w:basedOn w:val="a"/>
    <w:rsid w:val="00254639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F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E52FA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52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E6"/>
  </w:style>
  <w:style w:type="paragraph" w:styleId="3">
    <w:name w:val="heading 3"/>
    <w:basedOn w:val="a"/>
    <w:next w:val="a"/>
    <w:link w:val="30"/>
    <w:semiHidden/>
    <w:unhideWhenUsed/>
    <w:qFormat/>
    <w:rsid w:val="009D0EB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A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4AB"/>
  </w:style>
  <w:style w:type="paragraph" w:styleId="a7">
    <w:name w:val="footer"/>
    <w:basedOn w:val="a"/>
    <w:link w:val="a8"/>
    <w:uiPriority w:val="99"/>
    <w:unhideWhenUsed/>
    <w:rsid w:val="0035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4AB"/>
  </w:style>
  <w:style w:type="paragraph" w:customStyle="1" w:styleId="Standard">
    <w:name w:val="Standard"/>
    <w:rsid w:val="009D0E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9D0E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E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9D0EB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9D0E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Hyperlink"/>
    <w:unhideWhenUsed/>
    <w:rsid w:val="009D0EB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D0EB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9D0EB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">
    <w:name w:val="Strong"/>
    <w:basedOn w:val="a0"/>
    <w:qFormat/>
    <w:rsid w:val="009D0EB1"/>
    <w:rPr>
      <w:b/>
      <w:bCs/>
    </w:rPr>
  </w:style>
  <w:style w:type="paragraph" w:styleId="31">
    <w:name w:val="Body Text Indent 3"/>
    <w:basedOn w:val="a"/>
    <w:link w:val="32"/>
    <w:rsid w:val="002546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4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обычный_ Знак Знак Знак Знак Знак Знак Знак Знак Знак Знак Знак Знак"/>
    <w:basedOn w:val="a"/>
    <w:rsid w:val="00254639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F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E52FA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5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litamak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erlitamak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rlitamakad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383A-B627-4F2C-AD56-0A3A75DE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Ринатовна Байгутлина</dc:creator>
  <cp:lastModifiedBy>Главный специалист Совета</cp:lastModifiedBy>
  <cp:revision>12</cp:revision>
  <cp:lastPrinted>2021-06-21T05:24:00Z</cp:lastPrinted>
  <dcterms:created xsi:type="dcterms:W3CDTF">2021-06-18T13:28:00Z</dcterms:created>
  <dcterms:modified xsi:type="dcterms:W3CDTF">2021-06-25T07:47:00Z</dcterms:modified>
</cp:coreProperties>
</file>