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8"/>
        <w:tblW w:w="10080" w:type="dxa"/>
        <w:tblBorders>
          <w:bottom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1260"/>
        <w:gridCol w:w="4680"/>
      </w:tblGrid>
      <w:tr w:rsidR="00613A06" w:rsidRPr="009A46FC" w14:paraId="60B5ECCC" w14:textId="77777777" w:rsidTr="00613A06">
        <w:trPr>
          <w:cantSplit/>
          <w:trHeight w:val="170"/>
        </w:trPr>
        <w:tc>
          <w:tcPr>
            <w:tcW w:w="4140" w:type="dxa"/>
          </w:tcPr>
          <w:p w14:paraId="4ED3AFAC" w14:textId="77777777" w:rsidR="00613A06" w:rsidRPr="00D36B4D" w:rsidRDefault="00613A06" w:rsidP="00613A06">
            <w:pPr>
              <w:keepNext/>
              <w:jc w:val="center"/>
              <w:outlineLvl w:val="0"/>
              <w:rPr>
                <w:rFonts w:asciiTheme="minorHAnsi" w:hAnsiTheme="minorHAnsi"/>
                <w:b/>
                <w:bCs/>
                <w:lang w:val="en-US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2A074083" w14:textId="77777777" w:rsidR="00613A06" w:rsidRPr="009A46FC" w:rsidRDefault="00613A06" w:rsidP="00613A06">
            <w:pPr>
              <w:jc w:val="center"/>
            </w:pPr>
            <w:r w:rsidRPr="009A46FC">
              <w:rPr>
                <w:noProof/>
              </w:rPr>
              <w:drawing>
                <wp:inline distT="0" distB="0" distL="0" distR="0" wp14:anchorId="712C12A2" wp14:editId="42D3C118">
                  <wp:extent cx="609600" cy="751840"/>
                  <wp:effectExtent l="0" t="0" r="0" b="0"/>
                  <wp:docPr id="1" name="Рисунок 1" descr="герб обрез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обрез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vAlign w:val="center"/>
          </w:tcPr>
          <w:p w14:paraId="7342B20F" w14:textId="77777777" w:rsidR="00613A06" w:rsidRPr="009A46FC" w:rsidRDefault="00613A06" w:rsidP="00613A06">
            <w:pPr>
              <w:keepNext/>
              <w:jc w:val="center"/>
              <w:outlineLvl w:val="0"/>
              <w:rPr>
                <w:rFonts w:ascii="TNRCyrBash" w:hAnsi="TNRCyrBash"/>
                <w:b/>
                <w:bCs/>
              </w:rPr>
            </w:pPr>
          </w:p>
        </w:tc>
      </w:tr>
      <w:tr w:rsidR="00613A06" w:rsidRPr="009A46FC" w14:paraId="262B9627" w14:textId="77777777" w:rsidTr="00613A06">
        <w:trPr>
          <w:cantSplit/>
          <w:trHeight w:val="1344"/>
        </w:trPr>
        <w:tc>
          <w:tcPr>
            <w:tcW w:w="4140" w:type="dxa"/>
          </w:tcPr>
          <w:p w14:paraId="3E4A37FC" w14:textId="77777777" w:rsidR="00613A06" w:rsidRPr="009A46FC" w:rsidRDefault="00613A06" w:rsidP="00613A06">
            <w:pPr>
              <w:keepNext/>
              <w:jc w:val="center"/>
              <w:outlineLvl w:val="0"/>
              <w:rPr>
                <w:rFonts w:ascii="TNRCyrBash" w:hAnsi="TNRCyrBash"/>
                <w:b/>
                <w:bCs/>
              </w:rPr>
            </w:pPr>
            <w:proofErr w:type="spellStart"/>
            <w:r w:rsidRPr="009A46FC">
              <w:rPr>
                <w:rFonts w:ascii="TNRCyrBash" w:hAnsi="TNRCyrBash"/>
                <w:b/>
                <w:bCs/>
              </w:rPr>
              <w:t>Башkортостан</w:t>
            </w:r>
            <w:proofErr w:type="spellEnd"/>
            <w:r w:rsidRPr="009A46FC">
              <w:rPr>
                <w:rFonts w:ascii="TNRCyrBash" w:hAnsi="TNRCyrBash"/>
                <w:b/>
                <w:bCs/>
              </w:rPr>
              <w:t xml:space="preserve"> </w:t>
            </w:r>
            <w:proofErr w:type="spellStart"/>
            <w:r w:rsidRPr="009A46FC">
              <w:rPr>
                <w:rFonts w:ascii="TNRCyrBash" w:hAnsi="TNRCyrBash"/>
                <w:b/>
                <w:bCs/>
              </w:rPr>
              <w:t>Республикаhы</w:t>
            </w:r>
            <w:proofErr w:type="spellEnd"/>
          </w:p>
          <w:p w14:paraId="40528B46" w14:textId="77777777" w:rsidR="00613A06" w:rsidRPr="009A46FC" w:rsidRDefault="00613A06" w:rsidP="00613A06">
            <w:pPr>
              <w:jc w:val="center"/>
              <w:rPr>
                <w:rFonts w:ascii="TNRCyrBash" w:hAnsi="TNRCyrBash"/>
                <w:b/>
              </w:rPr>
            </w:pPr>
            <w:proofErr w:type="spellStart"/>
            <w:r w:rsidRPr="009A46FC">
              <w:rPr>
                <w:b/>
              </w:rPr>
              <w:t>Ст</w:t>
            </w:r>
            <w:r w:rsidRPr="009A46FC">
              <w:rPr>
                <w:rFonts w:ascii="TNRCyrBash" w:hAnsi="TNRCyrBash"/>
                <w:b/>
              </w:rPr>
              <w:t>eрлетамаk</w:t>
            </w:r>
            <w:proofErr w:type="spellEnd"/>
            <w:r w:rsidRPr="009A46FC">
              <w:rPr>
                <w:rFonts w:ascii="TNRCyrBash" w:hAnsi="TNRCyrBash"/>
                <w:b/>
              </w:rPr>
              <w:t xml:space="preserve"> </w:t>
            </w:r>
            <w:proofErr w:type="spellStart"/>
            <w:r w:rsidRPr="009A46FC">
              <w:rPr>
                <w:rFonts w:ascii="TNRCyrBash" w:hAnsi="TNRCyrBash"/>
                <w:b/>
              </w:rPr>
              <w:t>kалаhы</w:t>
            </w:r>
            <w:proofErr w:type="spellEnd"/>
          </w:p>
          <w:p w14:paraId="39B5D645" w14:textId="77777777" w:rsidR="00613A06" w:rsidRPr="009A46FC" w:rsidRDefault="00613A06" w:rsidP="00613A06">
            <w:pPr>
              <w:jc w:val="center"/>
              <w:rPr>
                <w:rFonts w:ascii="TNRCyrBash" w:hAnsi="TNRCyrBash"/>
                <w:b/>
              </w:rPr>
            </w:pPr>
            <w:proofErr w:type="spellStart"/>
            <w:r w:rsidRPr="009A46FC">
              <w:rPr>
                <w:rFonts w:ascii="TNRCyrBash" w:hAnsi="TNRCyrBash"/>
                <w:b/>
              </w:rPr>
              <w:t>kала</w:t>
            </w:r>
            <w:proofErr w:type="spellEnd"/>
            <w:r w:rsidRPr="009A46FC">
              <w:rPr>
                <w:rFonts w:ascii="TNRCyrBash" w:hAnsi="TNRCyrBash"/>
                <w:b/>
              </w:rPr>
              <w:t xml:space="preserve"> </w:t>
            </w:r>
            <w:proofErr w:type="spellStart"/>
            <w:r w:rsidRPr="009A46FC">
              <w:rPr>
                <w:rFonts w:ascii="TNRCyrBash" w:hAnsi="TNRCyrBash"/>
                <w:b/>
              </w:rPr>
              <w:t>округы</w:t>
            </w:r>
            <w:proofErr w:type="spellEnd"/>
          </w:p>
          <w:p w14:paraId="0FE9E6BE" w14:textId="77777777" w:rsidR="00613A06" w:rsidRPr="009A46FC" w:rsidRDefault="00613A06" w:rsidP="00613A06">
            <w:pPr>
              <w:jc w:val="center"/>
              <w:rPr>
                <w:rFonts w:ascii="TNRCyrBash" w:hAnsi="TNRCyrBash"/>
              </w:rPr>
            </w:pPr>
            <w:r w:rsidRPr="009A46FC">
              <w:rPr>
                <w:rFonts w:ascii="TNRCyrBash" w:hAnsi="TNRCyrBash"/>
                <w:b/>
              </w:rPr>
              <w:t>Советы</w:t>
            </w:r>
          </w:p>
          <w:p w14:paraId="1B45BA0D" w14:textId="77777777" w:rsidR="00613A06" w:rsidRPr="009A46FC" w:rsidRDefault="00613A06" w:rsidP="00613A06">
            <w:pPr>
              <w:jc w:val="center"/>
              <w:rPr>
                <w:rFonts w:ascii="TNRCyrBash" w:hAnsi="TNRCyrBash"/>
              </w:rPr>
            </w:pPr>
          </w:p>
          <w:p w14:paraId="5CFF52F2" w14:textId="77777777" w:rsidR="00613A06" w:rsidRPr="009A46FC" w:rsidRDefault="00613A06" w:rsidP="00613A06">
            <w:pPr>
              <w:jc w:val="center"/>
              <w:rPr>
                <w:rFonts w:ascii="TNRCyrBash" w:hAnsi="TNRCyrBash"/>
              </w:rPr>
            </w:pPr>
            <w:r w:rsidRPr="009A46FC">
              <w:rPr>
                <w:rFonts w:ascii="TNRCyrBash" w:hAnsi="TNRCyrBash"/>
              </w:rPr>
              <w:t xml:space="preserve">453100, </w:t>
            </w:r>
            <w:proofErr w:type="spellStart"/>
            <w:r w:rsidRPr="009A46FC">
              <w:rPr>
                <w:rFonts w:ascii="TNRCyrBash" w:hAnsi="TNRCyrBash"/>
              </w:rPr>
              <w:t>Стeрлетама</w:t>
            </w:r>
            <w:proofErr w:type="gramStart"/>
            <w:r w:rsidRPr="009A46FC">
              <w:rPr>
                <w:rFonts w:ascii="TNRCyrBash" w:hAnsi="TNRCyrBash"/>
              </w:rPr>
              <w:t>k,Октябрь</w:t>
            </w:r>
            <w:proofErr w:type="spellEnd"/>
            <w:proofErr w:type="gramEnd"/>
            <w:r w:rsidRPr="009A46FC">
              <w:rPr>
                <w:rFonts w:ascii="TNRCyrBash" w:hAnsi="TNRCyrBash"/>
              </w:rPr>
              <w:t xml:space="preserve"> проспекты, 32</w:t>
            </w:r>
          </w:p>
          <w:p w14:paraId="4A1E0008" w14:textId="77777777" w:rsidR="00613A06" w:rsidRPr="009A46FC" w:rsidRDefault="00613A06" w:rsidP="00613A06">
            <w:pPr>
              <w:jc w:val="center"/>
              <w:rPr>
                <w:rFonts w:ascii="TNRCyrBash" w:hAnsi="TNRCyrBash"/>
              </w:rPr>
            </w:pPr>
            <w:r w:rsidRPr="009A46FC">
              <w:rPr>
                <w:rFonts w:ascii="TNRCyrBash" w:hAnsi="TNRCyrBash"/>
              </w:rPr>
              <w:t>тел. 24-16-25, факс 24-15-74</w:t>
            </w:r>
          </w:p>
          <w:p w14:paraId="7BF3FEE1" w14:textId="77777777" w:rsidR="00613A06" w:rsidRPr="009A46FC" w:rsidRDefault="00613A06" w:rsidP="00613A06">
            <w:pPr>
              <w:jc w:val="center"/>
              <w:rPr>
                <w:rFonts w:ascii="TNRCyrBash" w:hAnsi="TNRCyrBash"/>
                <w:b/>
              </w:rPr>
            </w:pPr>
          </w:p>
        </w:tc>
        <w:tc>
          <w:tcPr>
            <w:tcW w:w="1260" w:type="dxa"/>
            <w:vMerge/>
            <w:vAlign w:val="bottom"/>
          </w:tcPr>
          <w:p w14:paraId="5A8604FC" w14:textId="77777777" w:rsidR="00613A06" w:rsidRPr="009A46FC" w:rsidRDefault="00613A06" w:rsidP="00613A06">
            <w:pPr>
              <w:jc w:val="center"/>
            </w:pPr>
          </w:p>
        </w:tc>
        <w:tc>
          <w:tcPr>
            <w:tcW w:w="4680" w:type="dxa"/>
          </w:tcPr>
          <w:p w14:paraId="627A0C24" w14:textId="77777777" w:rsidR="00613A06" w:rsidRPr="009A46FC" w:rsidRDefault="00613A06" w:rsidP="00613A06">
            <w:pPr>
              <w:keepNext/>
              <w:jc w:val="center"/>
              <w:outlineLvl w:val="0"/>
              <w:rPr>
                <w:rFonts w:ascii="TNRCyrBash" w:hAnsi="TNRCyrBash"/>
                <w:b/>
                <w:bCs/>
              </w:rPr>
            </w:pPr>
            <w:r w:rsidRPr="009A46FC">
              <w:rPr>
                <w:rFonts w:ascii="TNRCyrBash" w:hAnsi="TNRCyrBash"/>
                <w:b/>
                <w:bCs/>
              </w:rPr>
              <w:t>Республика Башкортостан</w:t>
            </w:r>
          </w:p>
          <w:p w14:paraId="7F309DB0" w14:textId="77777777" w:rsidR="00613A06" w:rsidRPr="009A46FC" w:rsidRDefault="00613A06" w:rsidP="00613A06">
            <w:pPr>
              <w:jc w:val="center"/>
              <w:rPr>
                <w:rFonts w:ascii="TNRCyrBash" w:hAnsi="TNRCyrBash"/>
                <w:b/>
              </w:rPr>
            </w:pPr>
            <w:r w:rsidRPr="009A46FC">
              <w:rPr>
                <w:rFonts w:ascii="TNRCyrBash" w:hAnsi="TNRCyrBash"/>
                <w:b/>
              </w:rPr>
              <w:t>СОВЕТ</w:t>
            </w:r>
          </w:p>
          <w:p w14:paraId="071E5643" w14:textId="77777777" w:rsidR="00613A06" w:rsidRPr="009A46FC" w:rsidRDefault="00613A06" w:rsidP="00613A06">
            <w:pPr>
              <w:jc w:val="center"/>
              <w:rPr>
                <w:rFonts w:ascii="TNRCyrBash" w:hAnsi="TNRCyrBash"/>
                <w:b/>
              </w:rPr>
            </w:pPr>
            <w:r w:rsidRPr="009A46FC">
              <w:rPr>
                <w:rFonts w:ascii="TNRCyrBash" w:hAnsi="TNRCyrBash"/>
                <w:b/>
              </w:rPr>
              <w:t>городского округа</w:t>
            </w:r>
          </w:p>
          <w:p w14:paraId="31DFFC6B" w14:textId="77777777" w:rsidR="00613A06" w:rsidRPr="009A46FC" w:rsidRDefault="00613A06" w:rsidP="00613A06">
            <w:pPr>
              <w:jc w:val="center"/>
              <w:rPr>
                <w:rFonts w:ascii="TNRCyrBash" w:hAnsi="TNRCyrBash"/>
                <w:b/>
              </w:rPr>
            </w:pPr>
            <w:r w:rsidRPr="009A46FC">
              <w:rPr>
                <w:rFonts w:ascii="TNRCyrBash" w:hAnsi="TNRCyrBash"/>
                <w:b/>
              </w:rPr>
              <w:t>город Стерлитамак</w:t>
            </w:r>
          </w:p>
          <w:p w14:paraId="78E3518F" w14:textId="77777777" w:rsidR="00613A06" w:rsidRPr="009A46FC" w:rsidRDefault="00613A06" w:rsidP="00613A06">
            <w:pPr>
              <w:keepNext/>
              <w:jc w:val="center"/>
              <w:outlineLvl w:val="2"/>
              <w:rPr>
                <w:rFonts w:ascii="TNRCyrBash" w:hAnsi="TNRCyrBash"/>
                <w:b/>
                <w:bCs/>
              </w:rPr>
            </w:pPr>
          </w:p>
          <w:p w14:paraId="43BCE019" w14:textId="77777777" w:rsidR="00613A06" w:rsidRPr="009A46FC" w:rsidRDefault="00613A06" w:rsidP="00613A06">
            <w:pPr>
              <w:jc w:val="center"/>
              <w:rPr>
                <w:rFonts w:ascii="TNRCyrBash" w:hAnsi="TNRCyrBash"/>
              </w:rPr>
            </w:pPr>
            <w:r w:rsidRPr="009A46FC">
              <w:rPr>
                <w:rFonts w:ascii="TNRCyrBash" w:hAnsi="TNRCyrBash"/>
              </w:rPr>
              <w:t>453100, Стерлитамак, проспект Октября, 32</w:t>
            </w:r>
          </w:p>
          <w:p w14:paraId="3FEDF061" w14:textId="77777777" w:rsidR="00613A06" w:rsidRPr="009A46FC" w:rsidRDefault="00613A06" w:rsidP="00613A06">
            <w:pPr>
              <w:jc w:val="center"/>
              <w:rPr>
                <w:b/>
              </w:rPr>
            </w:pPr>
            <w:r w:rsidRPr="009A46FC">
              <w:rPr>
                <w:rFonts w:ascii="TNRCyrBash" w:hAnsi="TNRCyrBash"/>
              </w:rPr>
              <w:t>тел. 24-16-25, факс 24-15-74</w:t>
            </w:r>
          </w:p>
        </w:tc>
      </w:tr>
    </w:tbl>
    <w:p w14:paraId="12B30C41" w14:textId="77777777" w:rsidR="009A46FC" w:rsidRDefault="009A46FC" w:rsidP="009A46F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142"/>
        <w:gridCol w:w="3685"/>
      </w:tblGrid>
      <w:tr w:rsidR="009A46FC" w:rsidRPr="009A46FC" w14:paraId="0BC50D21" w14:textId="77777777" w:rsidTr="00045551">
        <w:trPr>
          <w:trHeight w:val="656"/>
        </w:trPr>
        <w:tc>
          <w:tcPr>
            <w:tcW w:w="5954" w:type="dxa"/>
          </w:tcPr>
          <w:p w14:paraId="79E9E463" w14:textId="77777777" w:rsidR="009A46FC" w:rsidRPr="009A46FC" w:rsidRDefault="009A46FC" w:rsidP="009A46FC">
            <w:pPr>
              <w:keepNext/>
              <w:outlineLvl w:val="2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9A46FC">
              <w:rPr>
                <w:rFonts w:ascii="TNRCyrBash" w:hAnsi="TNRCyrBash"/>
                <w:b/>
                <w:bCs/>
                <w:sz w:val="28"/>
                <w:szCs w:val="28"/>
              </w:rPr>
              <w:t xml:space="preserve">                  KАРАР</w:t>
            </w:r>
          </w:p>
        </w:tc>
        <w:tc>
          <w:tcPr>
            <w:tcW w:w="142" w:type="dxa"/>
          </w:tcPr>
          <w:p w14:paraId="1CEBB4CF" w14:textId="77777777" w:rsidR="009A46FC" w:rsidRPr="009A46FC" w:rsidRDefault="009A46FC" w:rsidP="009A46FC">
            <w:pPr>
              <w:jc w:val="center"/>
              <w:rPr>
                <w:rFonts w:ascii="TNRCyrBash" w:hAnsi="TNRCyrBash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19843302" w14:textId="77777777" w:rsidR="009A46FC" w:rsidRPr="009A46FC" w:rsidRDefault="009A46FC" w:rsidP="009A46FC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9A46FC">
              <w:rPr>
                <w:rFonts w:ascii="TNRCyrBash" w:hAnsi="TNRCyrBash"/>
                <w:b/>
                <w:bCs/>
                <w:sz w:val="28"/>
                <w:szCs w:val="28"/>
              </w:rPr>
              <w:t xml:space="preserve">            РЕШЕНИЕ</w:t>
            </w:r>
          </w:p>
          <w:p w14:paraId="7FA583FA" w14:textId="77777777" w:rsidR="009A46FC" w:rsidRPr="009A46FC" w:rsidRDefault="009A46FC" w:rsidP="009A46FC">
            <w:pPr>
              <w:jc w:val="both"/>
              <w:rPr>
                <w:rFonts w:ascii="TNRCyrBash" w:hAnsi="TNRCyrBash"/>
                <w:b/>
                <w:bCs/>
                <w:sz w:val="28"/>
                <w:szCs w:val="28"/>
              </w:rPr>
            </w:pPr>
          </w:p>
        </w:tc>
      </w:tr>
    </w:tbl>
    <w:p w14:paraId="21954F7B" w14:textId="77777777" w:rsidR="009A46FC" w:rsidRDefault="009A46FC" w:rsidP="009A46FC">
      <w:pPr>
        <w:jc w:val="center"/>
        <w:rPr>
          <w:sz w:val="28"/>
          <w:szCs w:val="28"/>
        </w:rPr>
      </w:pPr>
      <w:r w:rsidRPr="000A24CA">
        <w:rPr>
          <w:sz w:val="28"/>
          <w:szCs w:val="28"/>
        </w:rPr>
        <w:t>О внесении изменений в решение Совета городского округа</w:t>
      </w:r>
    </w:p>
    <w:p w14:paraId="529E62D8" w14:textId="77777777" w:rsidR="003A63E3" w:rsidRDefault="009A46FC" w:rsidP="003A63E3">
      <w:pPr>
        <w:jc w:val="center"/>
        <w:rPr>
          <w:sz w:val="28"/>
          <w:szCs w:val="28"/>
        </w:rPr>
      </w:pPr>
      <w:r w:rsidRPr="000A24CA">
        <w:rPr>
          <w:sz w:val="28"/>
          <w:szCs w:val="28"/>
        </w:rPr>
        <w:t xml:space="preserve">город Стерлитамак Республики Башкортостан от </w:t>
      </w:r>
      <w:r w:rsidR="008519AC">
        <w:rPr>
          <w:sz w:val="28"/>
          <w:szCs w:val="28"/>
        </w:rPr>
        <w:t>2</w:t>
      </w:r>
      <w:r w:rsidR="00EA7D8A">
        <w:rPr>
          <w:sz w:val="28"/>
          <w:szCs w:val="28"/>
        </w:rPr>
        <w:t>7</w:t>
      </w:r>
      <w:r w:rsidR="008519AC">
        <w:rPr>
          <w:sz w:val="28"/>
          <w:szCs w:val="28"/>
        </w:rPr>
        <w:t>.12</w:t>
      </w:r>
      <w:r w:rsidRPr="000A24CA">
        <w:rPr>
          <w:sz w:val="28"/>
          <w:szCs w:val="28"/>
        </w:rPr>
        <w:t>.20</w:t>
      </w:r>
      <w:r w:rsidR="008519AC">
        <w:rPr>
          <w:sz w:val="28"/>
          <w:szCs w:val="28"/>
        </w:rPr>
        <w:t>2</w:t>
      </w:r>
      <w:r w:rsidR="00EA7D8A">
        <w:rPr>
          <w:sz w:val="28"/>
          <w:szCs w:val="28"/>
        </w:rPr>
        <w:t xml:space="preserve">3 </w:t>
      </w:r>
      <w:r w:rsidRPr="000A24CA">
        <w:rPr>
          <w:sz w:val="28"/>
          <w:szCs w:val="28"/>
        </w:rPr>
        <w:t xml:space="preserve">№ </w:t>
      </w:r>
      <w:r w:rsidR="008519AC">
        <w:rPr>
          <w:sz w:val="28"/>
          <w:szCs w:val="28"/>
        </w:rPr>
        <w:t>5</w:t>
      </w:r>
      <w:r w:rsidRPr="000A24CA">
        <w:rPr>
          <w:sz w:val="28"/>
          <w:szCs w:val="28"/>
        </w:rPr>
        <w:t>-</w:t>
      </w:r>
      <w:r w:rsidR="00EA7D8A">
        <w:rPr>
          <w:sz w:val="28"/>
          <w:szCs w:val="28"/>
        </w:rPr>
        <w:t>3</w:t>
      </w:r>
      <w:r>
        <w:rPr>
          <w:sz w:val="28"/>
          <w:szCs w:val="28"/>
        </w:rPr>
        <w:t>/</w:t>
      </w:r>
      <w:r w:rsidR="00EA7D8A">
        <w:rPr>
          <w:sz w:val="28"/>
          <w:szCs w:val="28"/>
        </w:rPr>
        <w:t>44</w:t>
      </w:r>
      <w:r w:rsidRPr="000A24CA">
        <w:rPr>
          <w:sz w:val="28"/>
          <w:szCs w:val="28"/>
        </w:rPr>
        <w:t xml:space="preserve">з </w:t>
      </w:r>
    </w:p>
    <w:p w14:paraId="3A3CC484" w14:textId="77777777" w:rsidR="003A63E3" w:rsidRDefault="009A46FC" w:rsidP="003A63E3">
      <w:pPr>
        <w:jc w:val="center"/>
        <w:rPr>
          <w:sz w:val="28"/>
          <w:szCs w:val="28"/>
        </w:rPr>
      </w:pPr>
      <w:r w:rsidRPr="000A24CA">
        <w:rPr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Положения о порядке размещения нестационарных торговых объектов на территории городского округа город Стерлитамак </w:t>
      </w:r>
    </w:p>
    <w:p w14:paraId="219FD92D" w14:textId="1D53FDD0" w:rsidR="00AD308D" w:rsidRDefault="009A46FC" w:rsidP="003A63E3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  <w:r w:rsidRPr="000A24CA">
        <w:rPr>
          <w:sz w:val="28"/>
          <w:szCs w:val="28"/>
        </w:rPr>
        <w:t>»</w:t>
      </w:r>
    </w:p>
    <w:p w14:paraId="0C5B6373" w14:textId="77777777" w:rsidR="009A46FC" w:rsidRPr="000A24CA" w:rsidRDefault="009A46FC" w:rsidP="009A46FC">
      <w:pPr>
        <w:jc w:val="center"/>
        <w:rPr>
          <w:sz w:val="28"/>
          <w:szCs w:val="28"/>
        </w:rPr>
      </w:pPr>
    </w:p>
    <w:p w14:paraId="52A7F23C" w14:textId="153536C8" w:rsidR="00EA7D8A" w:rsidRPr="00EA7D8A" w:rsidRDefault="00EA7D8A" w:rsidP="00EA7D8A">
      <w:pPr>
        <w:spacing w:after="160"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A7D8A">
        <w:rPr>
          <w:rFonts w:eastAsiaTheme="minorHAnsi"/>
          <w:sz w:val="28"/>
          <w:szCs w:val="28"/>
          <w:lang w:eastAsia="en-US"/>
        </w:rPr>
        <w:t xml:space="preserve">В соответствии с Федеральным законом от 06.10.2003 №131-ФЗ </w:t>
      </w:r>
      <w:r w:rsidR="00394F91">
        <w:rPr>
          <w:rFonts w:eastAsiaTheme="minorHAnsi"/>
          <w:sz w:val="28"/>
          <w:szCs w:val="28"/>
          <w:lang w:eastAsia="en-US"/>
        </w:rPr>
        <w:t xml:space="preserve">                             </w:t>
      </w:r>
      <w:r w:rsidRPr="00EA7D8A">
        <w:rPr>
          <w:rFonts w:eastAsiaTheme="minorHAnsi"/>
          <w:sz w:val="28"/>
          <w:szCs w:val="28"/>
          <w:lang w:eastAsia="en-US"/>
        </w:rPr>
        <w:t>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Земельным кодексом Российской Федерации, постановлением Правительства Республики Башкортостан от 12.10.2021</w:t>
      </w:r>
      <w:r w:rsidR="00EB3C2D">
        <w:rPr>
          <w:rFonts w:eastAsiaTheme="minorHAnsi"/>
          <w:sz w:val="28"/>
          <w:szCs w:val="28"/>
          <w:lang w:eastAsia="en-US"/>
        </w:rPr>
        <w:t xml:space="preserve"> </w:t>
      </w:r>
      <w:r w:rsidR="00EB3C2D" w:rsidRPr="00EA7D8A">
        <w:rPr>
          <w:rFonts w:eastAsiaTheme="minorHAnsi"/>
          <w:sz w:val="28"/>
          <w:szCs w:val="28"/>
          <w:lang w:eastAsia="en-US"/>
        </w:rPr>
        <w:t>№</w:t>
      </w:r>
      <w:r w:rsidR="00EB3C2D">
        <w:rPr>
          <w:rFonts w:eastAsiaTheme="minorHAnsi"/>
          <w:sz w:val="28"/>
          <w:szCs w:val="28"/>
          <w:lang w:eastAsia="en-US"/>
        </w:rPr>
        <w:t xml:space="preserve"> </w:t>
      </w:r>
      <w:r w:rsidR="00EB3C2D" w:rsidRPr="00EA7D8A">
        <w:rPr>
          <w:rFonts w:eastAsiaTheme="minorHAnsi"/>
          <w:sz w:val="28"/>
          <w:szCs w:val="28"/>
          <w:lang w:eastAsia="en-US"/>
        </w:rPr>
        <w:t xml:space="preserve">511 </w:t>
      </w:r>
      <w:r w:rsidRPr="00EA7D8A">
        <w:rPr>
          <w:rFonts w:eastAsiaTheme="minorHAnsi"/>
          <w:sz w:val="28"/>
          <w:szCs w:val="28"/>
          <w:lang w:eastAsia="en-US"/>
        </w:rPr>
        <w:t>«Об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объектов», Устав</w:t>
      </w:r>
      <w:r w:rsidR="002426B8">
        <w:rPr>
          <w:rFonts w:eastAsiaTheme="minorHAnsi"/>
          <w:sz w:val="28"/>
          <w:szCs w:val="28"/>
          <w:lang w:eastAsia="en-US"/>
        </w:rPr>
        <w:t>ом</w:t>
      </w:r>
      <w:r w:rsidRPr="00EA7D8A">
        <w:rPr>
          <w:rFonts w:eastAsiaTheme="minorHAnsi"/>
          <w:sz w:val="28"/>
          <w:szCs w:val="28"/>
          <w:lang w:eastAsia="en-US"/>
        </w:rPr>
        <w:t xml:space="preserve"> городского округа город Стерлитамак Республики Башкортостан </w:t>
      </w:r>
    </w:p>
    <w:p w14:paraId="60396510" w14:textId="77777777" w:rsidR="009A46FC" w:rsidRPr="000A24CA" w:rsidRDefault="00685F2C" w:rsidP="009A46FC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9A46FC" w:rsidRPr="000A24CA">
        <w:rPr>
          <w:sz w:val="28"/>
          <w:szCs w:val="28"/>
        </w:rPr>
        <w:t>ЕШИЛ:</w:t>
      </w:r>
    </w:p>
    <w:p w14:paraId="14E71059" w14:textId="77777777" w:rsidR="009A46FC" w:rsidRDefault="009A46FC" w:rsidP="009A46FC">
      <w:pPr>
        <w:ind w:firstLine="720"/>
        <w:jc w:val="center"/>
        <w:rPr>
          <w:b/>
        </w:rPr>
      </w:pPr>
    </w:p>
    <w:p w14:paraId="7F6AF1A2" w14:textId="38F8FF49" w:rsidR="00CA5AAD" w:rsidRPr="00A84812" w:rsidRDefault="009A46FC" w:rsidP="00FC2DC9">
      <w:pPr>
        <w:ind w:firstLine="708"/>
        <w:jc w:val="both"/>
        <w:rPr>
          <w:sz w:val="28"/>
        </w:rPr>
      </w:pPr>
      <w:r w:rsidRPr="00EC1CAF">
        <w:rPr>
          <w:sz w:val="28"/>
        </w:rPr>
        <w:t xml:space="preserve">1. </w:t>
      </w:r>
      <w:r w:rsidR="00E5162B" w:rsidRPr="00E5162B">
        <w:rPr>
          <w:sz w:val="28"/>
        </w:rPr>
        <w:t xml:space="preserve">Утвердить </w:t>
      </w:r>
      <w:proofErr w:type="gramStart"/>
      <w:r w:rsidR="00E5162B" w:rsidRPr="00E5162B">
        <w:rPr>
          <w:sz w:val="28"/>
        </w:rPr>
        <w:t>прилагаемые</w:t>
      </w:r>
      <w:r w:rsidR="00143E4E">
        <w:rPr>
          <w:sz w:val="28"/>
        </w:rPr>
        <w:t xml:space="preserve"> </w:t>
      </w:r>
      <w:r w:rsidR="00E5162B" w:rsidRPr="00E5162B">
        <w:rPr>
          <w:sz w:val="28"/>
        </w:rPr>
        <w:t>изменения</w:t>
      </w:r>
      <w:proofErr w:type="gramEnd"/>
      <w:r w:rsidR="00465503" w:rsidRPr="00465503">
        <w:rPr>
          <w:sz w:val="28"/>
        </w:rPr>
        <w:t xml:space="preserve"> </w:t>
      </w:r>
      <w:r w:rsidR="008162AA" w:rsidRPr="00E5162B">
        <w:rPr>
          <w:sz w:val="28"/>
        </w:rPr>
        <w:t>которые вносятся в р</w:t>
      </w:r>
      <w:r w:rsidR="008162AA">
        <w:rPr>
          <w:sz w:val="28"/>
        </w:rPr>
        <w:t xml:space="preserve">ешение Совета городского округа </w:t>
      </w:r>
      <w:r w:rsidR="008162AA" w:rsidRPr="00E5162B">
        <w:rPr>
          <w:sz w:val="28"/>
        </w:rPr>
        <w:t xml:space="preserve">город Стерлитамак Республики Башкортостан от 27.12.2023 </w:t>
      </w:r>
      <w:r w:rsidR="008162AA">
        <w:rPr>
          <w:sz w:val="28"/>
        </w:rPr>
        <w:t xml:space="preserve">                   </w:t>
      </w:r>
      <w:r w:rsidR="008162AA" w:rsidRPr="00E5162B">
        <w:rPr>
          <w:sz w:val="28"/>
        </w:rPr>
        <w:t>№ 5-3/44з</w:t>
      </w:r>
      <w:r w:rsidR="008162AA">
        <w:rPr>
          <w:sz w:val="28"/>
        </w:rPr>
        <w:t xml:space="preserve"> «Об утверждении </w:t>
      </w:r>
      <w:r w:rsidR="00465503">
        <w:rPr>
          <w:sz w:val="28"/>
        </w:rPr>
        <w:t>Положени</w:t>
      </w:r>
      <w:r w:rsidR="008162AA">
        <w:rPr>
          <w:sz w:val="28"/>
        </w:rPr>
        <w:t>я</w:t>
      </w:r>
      <w:r w:rsidR="00465503">
        <w:rPr>
          <w:sz w:val="28"/>
        </w:rPr>
        <w:t xml:space="preserve"> о порядке размещения нестационарных торговых объектов на территории городского округа город Стерлитамак Республики Башкортостан</w:t>
      </w:r>
      <w:r w:rsidR="008162AA">
        <w:rPr>
          <w:sz w:val="28"/>
        </w:rPr>
        <w:t>».</w:t>
      </w:r>
      <w:r w:rsidR="00E5162B" w:rsidRPr="00E5162B">
        <w:rPr>
          <w:sz w:val="28"/>
        </w:rPr>
        <w:t xml:space="preserve"> </w:t>
      </w:r>
    </w:p>
    <w:p w14:paraId="1C8BCCAB" w14:textId="7D5DE03B" w:rsidR="00D528C0" w:rsidRPr="006006CF" w:rsidRDefault="00493160" w:rsidP="00DE53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6006CF">
        <w:rPr>
          <w:rFonts w:eastAsiaTheme="minorHAnsi"/>
          <w:sz w:val="28"/>
          <w:szCs w:val="28"/>
          <w:lang w:eastAsia="en-US"/>
        </w:rPr>
        <w:t xml:space="preserve">. </w:t>
      </w:r>
      <w:r w:rsidR="00D528C0" w:rsidRPr="00D528C0">
        <w:rPr>
          <w:sz w:val="28"/>
          <w:szCs w:val="28"/>
        </w:rPr>
        <w:t xml:space="preserve">Настоящее </w:t>
      </w:r>
      <w:r w:rsidR="00D528C0">
        <w:rPr>
          <w:sz w:val="28"/>
          <w:szCs w:val="28"/>
        </w:rPr>
        <w:t>р</w:t>
      </w:r>
      <w:r w:rsidR="00D528C0" w:rsidRPr="00D528C0">
        <w:rPr>
          <w:sz w:val="28"/>
          <w:szCs w:val="28"/>
        </w:rPr>
        <w:t>ешение подлежит опубликованию в газете «Стерлитамакский рабочий» и на официальном сайте администрации городского округа город Стерлитамак Республики Башкортостан (</w:t>
      </w:r>
      <w:hyperlink r:id="rId6" w:history="1">
        <w:r w:rsidR="00D528C0" w:rsidRPr="00D528C0">
          <w:rPr>
            <w:rStyle w:val="aa"/>
            <w:color w:val="auto"/>
            <w:sz w:val="28"/>
            <w:szCs w:val="28"/>
            <w:u w:val="none"/>
            <w:lang w:val="en-US"/>
          </w:rPr>
          <w:t>www</w:t>
        </w:r>
        <w:r w:rsidR="00D528C0" w:rsidRPr="00D528C0">
          <w:rPr>
            <w:rStyle w:val="aa"/>
            <w:color w:val="auto"/>
            <w:sz w:val="28"/>
            <w:szCs w:val="28"/>
            <w:u w:val="none"/>
          </w:rPr>
          <w:t>.</w:t>
        </w:r>
        <w:proofErr w:type="spellStart"/>
        <w:r w:rsidR="00D528C0" w:rsidRPr="00D528C0">
          <w:rPr>
            <w:rStyle w:val="aa"/>
            <w:color w:val="auto"/>
            <w:sz w:val="28"/>
            <w:szCs w:val="28"/>
            <w:u w:val="none"/>
            <w:lang w:val="en-US"/>
          </w:rPr>
          <w:t>sterlitamakadm</w:t>
        </w:r>
        <w:proofErr w:type="spellEnd"/>
        <w:r w:rsidR="00D528C0" w:rsidRPr="00D528C0">
          <w:rPr>
            <w:rStyle w:val="aa"/>
            <w:color w:val="auto"/>
            <w:sz w:val="28"/>
            <w:szCs w:val="28"/>
            <w:u w:val="none"/>
          </w:rPr>
          <w:t>.</w:t>
        </w:r>
        <w:proofErr w:type="spellStart"/>
        <w:r w:rsidR="00D528C0" w:rsidRPr="00D528C0">
          <w:rPr>
            <w:rStyle w:val="aa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D528C0" w:rsidRPr="00D528C0">
        <w:rPr>
          <w:sz w:val="28"/>
          <w:szCs w:val="28"/>
        </w:rPr>
        <w:t>) и вступает в силу после его официального опубликования.</w:t>
      </w:r>
    </w:p>
    <w:p w14:paraId="3A377165" w14:textId="77777777" w:rsidR="0048536A" w:rsidRPr="007F66C6" w:rsidRDefault="0048536A" w:rsidP="00D528C0">
      <w:pPr>
        <w:ind w:left="1" w:right="-1" w:firstLine="707"/>
        <w:jc w:val="both"/>
        <w:rPr>
          <w:rFonts w:eastAsia="Calibri"/>
          <w:color w:val="000000"/>
          <w:sz w:val="28"/>
          <w:szCs w:val="28"/>
        </w:rPr>
      </w:pPr>
    </w:p>
    <w:p w14:paraId="7C060F26" w14:textId="77777777" w:rsidR="002A30BD" w:rsidRDefault="002A30BD" w:rsidP="009A46FC">
      <w:pPr>
        <w:jc w:val="both"/>
        <w:rPr>
          <w:sz w:val="28"/>
          <w:szCs w:val="28"/>
        </w:rPr>
      </w:pPr>
    </w:p>
    <w:p w14:paraId="0F800E62" w14:textId="77777777" w:rsidR="009A46FC" w:rsidRPr="002D734B" w:rsidRDefault="009A46FC" w:rsidP="009A46FC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2D734B">
        <w:rPr>
          <w:rFonts w:ascii="Times New Roman" w:hAnsi="Times New Roman"/>
          <w:b w:val="0"/>
          <w:szCs w:val="28"/>
        </w:rPr>
        <w:t xml:space="preserve">Председатель Совета </w:t>
      </w:r>
    </w:p>
    <w:p w14:paraId="3EB47688" w14:textId="77777777" w:rsidR="009A46FC" w:rsidRDefault="009A46FC" w:rsidP="009A46FC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2D734B">
        <w:rPr>
          <w:rFonts w:ascii="Times New Roman" w:hAnsi="Times New Roman"/>
          <w:b w:val="0"/>
          <w:szCs w:val="28"/>
        </w:rPr>
        <w:t xml:space="preserve">городского округа </w:t>
      </w:r>
    </w:p>
    <w:p w14:paraId="2C340A56" w14:textId="77777777" w:rsidR="009A46FC" w:rsidRPr="002D734B" w:rsidRDefault="009A46FC" w:rsidP="009A46FC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2D734B">
        <w:rPr>
          <w:rFonts w:ascii="Times New Roman" w:hAnsi="Times New Roman"/>
          <w:b w:val="0"/>
          <w:szCs w:val="28"/>
        </w:rPr>
        <w:t xml:space="preserve">город Стерлитамак </w:t>
      </w:r>
    </w:p>
    <w:p w14:paraId="637D514B" w14:textId="19E40209" w:rsidR="009A46FC" w:rsidRDefault="009A46FC" w:rsidP="009A46FC">
      <w:pPr>
        <w:pStyle w:val="ConsPlusNormal"/>
        <w:rPr>
          <w:rFonts w:ascii="Times New Roman" w:hAnsi="Times New Roman"/>
          <w:sz w:val="28"/>
          <w:szCs w:val="28"/>
        </w:rPr>
      </w:pPr>
      <w:r w:rsidRPr="002D734B">
        <w:rPr>
          <w:rFonts w:ascii="Times New Roman" w:hAnsi="Times New Roman"/>
          <w:sz w:val="28"/>
          <w:szCs w:val="28"/>
        </w:rPr>
        <w:t>Республики Башкортостан</w:t>
      </w:r>
      <w:r w:rsidRPr="002D734B">
        <w:rPr>
          <w:rFonts w:ascii="Times New Roman" w:hAnsi="Times New Roman"/>
          <w:sz w:val="28"/>
          <w:szCs w:val="28"/>
        </w:rPr>
        <w:tab/>
      </w:r>
      <w:r w:rsidRPr="002D734B">
        <w:rPr>
          <w:rFonts w:ascii="Times New Roman" w:hAnsi="Times New Roman"/>
          <w:sz w:val="28"/>
          <w:szCs w:val="28"/>
        </w:rPr>
        <w:tab/>
      </w:r>
      <w:r w:rsidRPr="002D734B">
        <w:rPr>
          <w:rFonts w:ascii="Times New Roman" w:hAnsi="Times New Roman"/>
          <w:sz w:val="28"/>
          <w:szCs w:val="28"/>
        </w:rPr>
        <w:tab/>
      </w:r>
      <w:r w:rsidR="00A159DF">
        <w:rPr>
          <w:rFonts w:ascii="Times New Roman" w:hAnsi="Times New Roman"/>
          <w:sz w:val="28"/>
          <w:szCs w:val="28"/>
        </w:rPr>
        <w:tab/>
      </w:r>
      <w:r w:rsidR="00A159DF">
        <w:rPr>
          <w:rFonts w:ascii="Times New Roman" w:hAnsi="Times New Roman"/>
          <w:sz w:val="28"/>
          <w:szCs w:val="28"/>
        </w:rPr>
        <w:tab/>
      </w:r>
      <w:r w:rsidR="00A159DF">
        <w:rPr>
          <w:rFonts w:ascii="Times New Roman" w:hAnsi="Times New Roman"/>
          <w:sz w:val="28"/>
          <w:szCs w:val="28"/>
        </w:rPr>
        <w:tab/>
      </w:r>
      <w:r w:rsidR="00A159D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A415B">
        <w:rPr>
          <w:rFonts w:ascii="Times New Roman" w:hAnsi="Times New Roman"/>
          <w:sz w:val="28"/>
          <w:szCs w:val="28"/>
        </w:rPr>
        <w:t xml:space="preserve">    </w:t>
      </w:r>
      <w:r w:rsidR="00493160">
        <w:rPr>
          <w:rFonts w:ascii="Times New Roman" w:hAnsi="Times New Roman"/>
          <w:sz w:val="28"/>
          <w:szCs w:val="28"/>
        </w:rPr>
        <w:t>И.А. Сыров</w:t>
      </w:r>
    </w:p>
    <w:p w14:paraId="42397199" w14:textId="77777777" w:rsidR="008C65D1" w:rsidRDefault="008C65D1" w:rsidP="009A46FC">
      <w:pPr>
        <w:pStyle w:val="ConsPlusNormal"/>
        <w:rPr>
          <w:rFonts w:ascii="Times New Roman" w:hAnsi="Times New Roman"/>
          <w:sz w:val="28"/>
          <w:szCs w:val="28"/>
        </w:rPr>
      </w:pPr>
    </w:p>
    <w:p w14:paraId="7D6F21EE" w14:textId="77777777" w:rsidR="008C65D1" w:rsidRDefault="008C65D1" w:rsidP="009A46FC">
      <w:pPr>
        <w:pStyle w:val="ConsPlusNormal"/>
        <w:rPr>
          <w:rFonts w:ascii="Times New Roman" w:hAnsi="Times New Roman"/>
          <w:sz w:val="28"/>
          <w:szCs w:val="28"/>
        </w:rPr>
      </w:pPr>
    </w:p>
    <w:p w14:paraId="5573CBED" w14:textId="6C94B003" w:rsidR="008C65D1" w:rsidRDefault="008C65D1" w:rsidP="003B636C">
      <w:pPr>
        <w:ind w:left="637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14:paraId="56633909" w14:textId="4013C5F7" w:rsidR="008C65D1" w:rsidRDefault="008C65D1" w:rsidP="003B636C">
      <w:pPr>
        <w:ind w:left="637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решением Совета</w:t>
      </w:r>
    </w:p>
    <w:p w14:paraId="378FE45D" w14:textId="77777777" w:rsidR="008C65D1" w:rsidRDefault="008C65D1" w:rsidP="003B636C">
      <w:pPr>
        <w:ind w:left="637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</w:t>
      </w:r>
    </w:p>
    <w:p w14:paraId="26389250" w14:textId="77777777" w:rsidR="008C65D1" w:rsidRDefault="008C65D1" w:rsidP="003B636C">
      <w:pPr>
        <w:ind w:left="637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 Стерлитамак</w:t>
      </w:r>
    </w:p>
    <w:p w14:paraId="6351C853" w14:textId="77777777" w:rsidR="008C65D1" w:rsidRDefault="008C65D1" w:rsidP="003B636C">
      <w:pPr>
        <w:ind w:left="637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14:paraId="537EFA02" w14:textId="5023CF24" w:rsidR="008C65D1" w:rsidRDefault="008C65D1" w:rsidP="003B636C">
      <w:pPr>
        <w:ind w:left="637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от _________ № _____</w:t>
      </w:r>
    </w:p>
    <w:p w14:paraId="494A011B" w14:textId="77777777" w:rsidR="008C65D1" w:rsidRDefault="008C65D1" w:rsidP="008C65D1">
      <w:pPr>
        <w:jc w:val="both"/>
        <w:outlineLvl w:val="0"/>
        <w:rPr>
          <w:sz w:val="28"/>
          <w:szCs w:val="28"/>
        </w:rPr>
      </w:pPr>
    </w:p>
    <w:p w14:paraId="3719559B" w14:textId="77777777" w:rsidR="008C65D1" w:rsidRDefault="008C65D1" w:rsidP="008C65D1">
      <w:pPr>
        <w:jc w:val="both"/>
        <w:outlineLvl w:val="0"/>
        <w:rPr>
          <w:sz w:val="28"/>
          <w:szCs w:val="28"/>
        </w:rPr>
      </w:pPr>
    </w:p>
    <w:p w14:paraId="61F5EB41" w14:textId="040037EC" w:rsidR="008C65D1" w:rsidRDefault="008C65D1" w:rsidP="008C65D1">
      <w:pPr>
        <w:spacing w:line="264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Изменения, которые вносятся </w:t>
      </w:r>
      <w:r w:rsidR="00F97231" w:rsidRPr="00F97231">
        <w:rPr>
          <w:sz w:val="28"/>
          <w:szCs w:val="28"/>
        </w:rPr>
        <w:t>в решение Совета городского округа город Стерлитамак Республики Башкортостан от 27.12.2023</w:t>
      </w:r>
      <w:r w:rsidR="00F97231">
        <w:rPr>
          <w:sz w:val="28"/>
          <w:szCs w:val="28"/>
        </w:rPr>
        <w:t xml:space="preserve"> </w:t>
      </w:r>
      <w:r w:rsidR="00F97231" w:rsidRPr="00F97231">
        <w:rPr>
          <w:sz w:val="28"/>
          <w:szCs w:val="28"/>
        </w:rPr>
        <w:t>№ 5-3/44з</w:t>
      </w:r>
    </w:p>
    <w:p w14:paraId="176E1162" w14:textId="77777777" w:rsidR="00E43F13" w:rsidRDefault="00E43F13" w:rsidP="008C65D1">
      <w:pPr>
        <w:spacing w:line="264" w:lineRule="auto"/>
        <w:jc w:val="center"/>
        <w:rPr>
          <w:sz w:val="28"/>
          <w:szCs w:val="28"/>
        </w:rPr>
      </w:pPr>
    </w:p>
    <w:p w14:paraId="20C105E7" w14:textId="77777777" w:rsidR="008B4FA1" w:rsidRDefault="008B4FA1" w:rsidP="008B4FA1">
      <w:pPr>
        <w:jc w:val="both"/>
        <w:rPr>
          <w:bCs/>
          <w:sz w:val="28"/>
          <w:szCs w:val="28"/>
        </w:rPr>
      </w:pPr>
    </w:p>
    <w:p w14:paraId="5BE2FFEC" w14:textId="3891A31B" w:rsidR="008B4FA1" w:rsidRPr="00E01E21" w:rsidRDefault="00B46879" w:rsidP="008B4FA1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8B4FA1" w:rsidRPr="00797CF9">
        <w:rPr>
          <w:bCs/>
          <w:sz w:val="28"/>
          <w:szCs w:val="28"/>
        </w:rPr>
        <w:t>Раздел 2 «Основные термины и их определения» изложить в следующей редакции:</w:t>
      </w:r>
    </w:p>
    <w:p w14:paraId="2E80DD92" w14:textId="77777777" w:rsidR="008B4FA1" w:rsidRDefault="008B4FA1" w:rsidP="008B4FA1">
      <w:pPr>
        <w:rPr>
          <w:sz w:val="28"/>
          <w:szCs w:val="28"/>
        </w:rPr>
      </w:pPr>
    </w:p>
    <w:p w14:paraId="03FD680A" w14:textId="77777777" w:rsidR="00F06F58" w:rsidRDefault="00F06F58" w:rsidP="00F06F58">
      <w:pPr>
        <w:pStyle w:val="ConsPlusNormal"/>
        <w:jc w:val="right"/>
        <w:outlineLvl w:val="0"/>
      </w:pPr>
    </w:p>
    <w:p w14:paraId="13B9CB7D" w14:textId="5C798C78" w:rsidR="00F06F58" w:rsidRPr="00F06F58" w:rsidRDefault="008B4FA1" w:rsidP="00F06F58">
      <w:pPr>
        <w:pStyle w:val="ConsPlusNormal"/>
        <w:ind w:left="708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F06F58" w:rsidRPr="00F06F58">
        <w:rPr>
          <w:rFonts w:ascii="Times New Roman" w:hAnsi="Times New Roman" w:cs="Times New Roman"/>
        </w:rPr>
        <w:t xml:space="preserve">Приложение </w:t>
      </w:r>
      <w:r w:rsidR="003B636C">
        <w:rPr>
          <w:rFonts w:ascii="Times New Roman" w:hAnsi="Times New Roman" w:cs="Times New Roman"/>
        </w:rPr>
        <w:t>№</w:t>
      </w:r>
      <w:r w:rsidR="00F06F58" w:rsidRPr="00F06F58">
        <w:rPr>
          <w:rFonts w:ascii="Times New Roman" w:hAnsi="Times New Roman" w:cs="Times New Roman"/>
        </w:rPr>
        <w:t xml:space="preserve"> 1</w:t>
      </w:r>
    </w:p>
    <w:p w14:paraId="59C03D52" w14:textId="77777777" w:rsidR="00F06F58" w:rsidRPr="00F06F58" w:rsidRDefault="00F06F58" w:rsidP="00F06F58">
      <w:pPr>
        <w:pStyle w:val="ConsPlusNormal"/>
        <w:ind w:left="7080"/>
        <w:rPr>
          <w:rFonts w:ascii="Times New Roman" w:hAnsi="Times New Roman" w:cs="Times New Roman"/>
        </w:rPr>
      </w:pPr>
      <w:r w:rsidRPr="00F06F58">
        <w:rPr>
          <w:rFonts w:ascii="Times New Roman" w:hAnsi="Times New Roman" w:cs="Times New Roman"/>
        </w:rPr>
        <w:t>к решению Совета городского</w:t>
      </w:r>
    </w:p>
    <w:p w14:paraId="3EFD547F" w14:textId="77777777" w:rsidR="00F06F58" w:rsidRPr="00F06F58" w:rsidRDefault="00F06F58" w:rsidP="00F06F58">
      <w:pPr>
        <w:pStyle w:val="ConsPlusNormal"/>
        <w:ind w:left="7080"/>
        <w:rPr>
          <w:rFonts w:ascii="Times New Roman" w:hAnsi="Times New Roman" w:cs="Times New Roman"/>
        </w:rPr>
      </w:pPr>
      <w:r w:rsidRPr="00F06F58">
        <w:rPr>
          <w:rFonts w:ascii="Times New Roman" w:hAnsi="Times New Roman" w:cs="Times New Roman"/>
        </w:rPr>
        <w:t>округа город Стерлитамак</w:t>
      </w:r>
    </w:p>
    <w:p w14:paraId="179F6095" w14:textId="77777777" w:rsidR="00F06F58" w:rsidRPr="00F06F58" w:rsidRDefault="00F06F58" w:rsidP="00F06F58">
      <w:pPr>
        <w:pStyle w:val="ConsPlusNormal"/>
        <w:ind w:left="7080"/>
        <w:rPr>
          <w:rFonts w:ascii="Times New Roman" w:hAnsi="Times New Roman" w:cs="Times New Roman"/>
        </w:rPr>
      </w:pPr>
      <w:r w:rsidRPr="00F06F58">
        <w:rPr>
          <w:rFonts w:ascii="Times New Roman" w:hAnsi="Times New Roman" w:cs="Times New Roman"/>
        </w:rPr>
        <w:t>Республики Башкортостан</w:t>
      </w:r>
    </w:p>
    <w:p w14:paraId="584902CD" w14:textId="45432884" w:rsidR="00F06F58" w:rsidRPr="00F06F58" w:rsidRDefault="00F06F58" w:rsidP="00F06F58">
      <w:pPr>
        <w:pStyle w:val="ConsPlusNormal"/>
        <w:ind w:left="7080"/>
        <w:rPr>
          <w:rFonts w:ascii="Times New Roman" w:hAnsi="Times New Roman" w:cs="Times New Roman"/>
        </w:rPr>
      </w:pPr>
      <w:r w:rsidRPr="00F06F58">
        <w:rPr>
          <w:rFonts w:ascii="Times New Roman" w:hAnsi="Times New Roman" w:cs="Times New Roman"/>
        </w:rPr>
        <w:t xml:space="preserve">от </w:t>
      </w:r>
      <w:r w:rsidR="008C52DA">
        <w:rPr>
          <w:rFonts w:ascii="Times New Roman" w:hAnsi="Times New Roman" w:cs="Times New Roman"/>
        </w:rPr>
        <w:t>27.12.2023</w:t>
      </w:r>
      <w:r w:rsidRPr="00F06F58">
        <w:rPr>
          <w:rFonts w:ascii="Times New Roman" w:hAnsi="Times New Roman" w:cs="Times New Roman"/>
        </w:rPr>
        <w:t xml:space="preserve"> </w:t>
      </w:r>
      <w:r w:rsidR="008C52DA">
        <w:rPr>
          <w:rFonts w:ascii="Times New Roman" w:hAnsi="Times New Roman" w:cs="Times New Roman"/>
        </w:rPr>
        <w:t>№</w:t>
      </w:r>
      <w:r w:rsidRPr="00F06F58">
        <w:rPr>
          <w:rFonts w:ascii="Times New Roman" w:hAnsi="Times New Roman" w:cs="Times New Roman"/>
        </w:rPr>
        <w:t xml:space="preserve"> 5-3/44з</w:t>
      </w:r>
    </w:p>
    <w:p w14:paraId="154C1F29" w14:textId="77777777" w:rsidR="00AC7C1F" w:rsidRDefault="00AC7C1F" w:rsidP="00F06F58">
      <w:pPr>
        <w:pStyle w:val="ConsPlusNormal"/>
        <w:ind w:left="7080"/>
        <w:rPr>
          <w:rFonts w:ascii="Times New Roman" w:hAnsi="Times New Roman" w:cs="Times New Roman"/>
        </w:rPr>
      </w:pPr>
    </w:p>
    <w:p w14:paraId="2454281C" w14:textId="77777777" w:rsidR="00AC7C1F" w:rsidRPr="00F06F58" w:rsidRDefault="00AC7C1F" w:rsidP="00AC7C1F">
      <w:pPr>
        <w:pStyle w:val="ConsPlusNormal"/>
        <w:ind w:left="7080"/>
        <w:jc w:val="center"/>
        <w:rPr>
          <w:rFonts w:ascii="Times New Roman" w:hAnsi="Times New Roman" w:cs="Times New Roman"/>
        </w:rPr>
      </w:pPr>
    </w:p>
    <w:p w14:paraId="02C7C23A" w14:textId="7C54A88A" w:rsidR="00AC7C1F" w:rsidRPr="00BE103A" w:rsidRDefault="00AC7C1F" w:rsidP="00AC7C1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E103A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14:paraId="4472CAC4" w14:textId="48E6DA10" w:rsidR="00AC7C1F" w:rsidRPr="00BE103A" w:rsidRDefault="00BE0B49" w:rsidP="00AC7C1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AC7C1F" w:rsidRPr="00BE103A">
        <w:rPr>
          <w:rFonts w:ascii="Times New Roman" w:hAnsi="Times New Roman" w:cs="Times New Roman"/>
          <w:b w:val="0"/>
          <w:sz w:val="28"/>
          <w:szCs w:val="28"/>
        </w:rPr>
        <w:t xml:space="preserve"> порядке размещения нестационарных торговых объектов</w:t>
      </w:r>
    </w:p>
    <w:p w14:paraId="02D994AE" w14:textId="2FA4FC6D" w:rsidR="00AC7C1F" w:rsidRPr="00BE103A" w:rsidRDefault="00BE103A" w:rsidP="00AC7C1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="00AC7C1F" w:rsidRPr="00BE103A">
        <w:rPr>
          <w:rFonts w:ascii="Times New Roman" w:hAnsi="Times New Roman" w:cs="Times New Roman"/>
          <w:b w:val="0"/>
          <w:sz w:val="28"/>
          <w:szCs w:val="28"/>
        </w:rPr>
        <w:t>а территории городского округа город Стерлитамак</w:t>
      </w:r>
    </w:p>
    <w:p w14:paraId="400367CB" w14:textId="17068DF4" w:rsidR="00F06F58" w:rsidRPr="00BE103A" w:rsidRDefault="00AC7C1F" w:rsidP="00AC7C1F">
      <w:pPr>
        <w:spacing w:line="264" w:lineRule="auto"/>
        <w:jc w:val="center"/>
        <w:rPr>
          <w:sz w:val="28"/>
          <w:szCs w:val="28"/>
        </w:rPr>
      </w:pPr>
      <w:r w:rsidRPr="00BE103A">
        <w:rPr>
          <w:sz w:val="28"/>
          <w:szCs w:val="28"/>
        </w:rPr>
        <w:t>Республики Башкортостан</w:t>
      </w:r>
    </w:p>
    <w:p w14:paraId="046CB71C" w14:textId="77777777" w:rsidR="00AC7C1F" w:rsidRDefault="00AC7C1F" w:rsidP="00AC7C1F">
      <w:pPr>
        <w:spacing w:line="264" w:lineRule="auto"/>
        <w:jc w:val="center"/>
        <w:rPr>
          <w:sz w:val="28"/>
          <w:szCs w:val="28"/>
        </w:rPr>
      </w:pPr>
    </w:p>
    <w:p w14:paraId="41BAF2A6" w14:textId="03AAA549" w:rsidR="003916AD" w:rsidRDefault="00797CF9" w:rsidP="002E016B">
      <w:pPr>
        <w:jc w:val="both"/>
        <w:rPr>
          <w:sz w:val="28"/>
        </w:rPr>
      </w:pPr>
      <w:r>
        <w:rPr>
          <w:bCs/>
          <w:sz w:val="28"/>
          <w:szCs w:val="28"/>
        </w:rPr>
        <w:tab/>
      </w:r>
      <w:r w:rsidR="003916AD">
        <w:rPr>
          <w:sz w:val="28"/>
        </w:rPr>
        <w:t>В настоящем Положении применяются следующие основные понятия:</w:t>
      </w:r>
    </w:p>
    <w:p w14:paraId="3BFB9FCC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схема - документ, состоящий из текстовой (в виде таблицы) и графической частей, содержащий информацию об адресных ориентирах, виде, специализации нестационарного торгового объекта, периоде размещения нестационарного торгового объекта, форме собственности земельного участка, о возможности размещения нестационарного торгового объекта субъектами малого и среднего предпринимательства;</w:t>
      </w:r>
    </w:p>
    <w:p w14:paraId="3F2E389D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участком, вне зависимости от присоединения или неприсоединения к сетям инженерно-технического обеспечения, в том числе передвижное сооружение;</w:t>
      </w:r>
    </w:p>
    <w:p w14:paraId="6B3EC144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специализация нестационарного торгового объекта - торговая деятельность, при которой 80 и более процентов всех предлагаемых к продаже товаров (услуг) от их общего количества составляют товары (услуги) одной группы, за исключением деятельности по реализации печатной продукции;</w:t>
      </w:r>
    </w:p>
    <w:p w14:paraId="61892C90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 xml:space="preserve">самозанятое лицо - физическое лицо, не являющееся индивидуальным предпринимателем и применяющее специальный налоговый режим </w:t>
      </w:r>
      <w:r>
        <w:rPr>
          <w:sz w:val="28"/>
        </w:rPr>
        <w:t>«</w:t>
      </w:r>
      <w:r w:rsidRPr="00AB3BED">
        <w:rPr>
          <w:sz w:val="28"/>
        </w:rPr>
        <w:t>Налог на профессиональный доход</w:t>
      </w:r>
      <w:r>
        <w:rPr>
          <w:sz w:val="28"/>
        </w:rPr>
        <w:t>»</w:t>
      </w:r>
      <w:r w:rsidRPr="00AB3BED">
        <w:rPr>
          <w:sz w:val="28"/>
        </w:rPr>
        <w:t xml:space="preserve"> в течение срока проведения эксперимента (до 31 декабря 2028 года), установленного Федеральным законом от 27 ноября 2018 года </w:t>
      </w:r>
      <w:r>
        <w:rPr>
          <w:sz w:val="28"/>
        </w:rPr>
        <w:t>№</w:t>
      </w:r>
      <w:r w:rsidRPr="00AB3BED">
        <w:rPr>
          <w:sz w:val="28"/>
        </w:rPr>
        <w:t xml:space="preserve"> 422-ФЗ </w:t>
      </w:r>
      <w:r>
        <w:rPr>
          <w:sz w:val="28"/>
        </w:rPr>
        <w:lastRenderedPageBreak/>
        <w:t>«</w:t>
      </w:r>
      <w:r w:rsidRPr="00AB3BED">
        <w:rPr>
          <w:sz w:val="28"/>
        </w:rPr>
        <w:t xml:space="preserve">О проведении эксперимента по установлению специального налогового режима </w:t>
      </w:r>
      <w:r>
        <w:rPr>
          <w:sz w:val="28"/>
        </w:rPr>
        <w:t>«</w:t>
      </w:r>
      <w:r w:rsidRPr="00AB3BED">
        <w:rPr>
          <w:sz w:val="28"/>
        </w:rPr>
        <w:t>Налог на профессиональный доход</w:t>
      </w:r>
      <w:r>
        <w:rPr>
          <w:sz w:val="28"/>
        </w:rPr>
        <w:t>»</w:t>
      </w:r>
      <w:r w:rsidRPr="00AB3BED">
        <w:rPr>
          <w:sz w:val="28"/>
        </w:rPr>
        <w:t>;</w:t>
      </w:r>
    </w:p>
    <w:p w14:paraId="667F6880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сельскохозяйственный товаропроизводитель - организация, индивидуальный предприниматель, осуществляющие производство сельскохозяйственной продукции (в том числе органической продукции, сельскохозяйственной продукции и продовольствия с улучшенными характеристиками), ее первичную и последующую (промышленную) переработку (в том числе на арендованных основных средствах) в соответствии с перечнем, утверждаемым Правительством Российской Федерации, и реализацию этой продукции при условии, что в доходе сельскохозяйственных товаропроизводителей от реализации товаров (работ, услуг) доля дохода от реализации этой продукции составляет не менее чем 70 процентов за календарный год; граждане, ведущие личное подсобное хозяйство; сельскохозяйственные потребительские кооперативы (перерабатывающие, сбытовые (торговые), обслуживающие (в том числе кредитные), снабженческие, заготовительные); крестьянские (фермерские) хозяйства (далее - сельскохозяйственный товаропроизводитель);</w:t>
      </w:r>
    </w:p>
    <w:p w14:paraId="40D8EEAF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развозная торговля - розничная торговля, осуществляемая с использованием мобильных торговых объектов.</w:t>
      </w:r>
    </w:p>
    <w:p w14:paraId="5D4996E6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К нестационарным торговым объектам, включаемым в схему, относятся:</w:t>
      </w:r>
    </w:p>
    <w:p w14:paraId="6B2EE1E6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павильон - оборудованное строение, имеющее торговый зал и помещения для хранения товарного запаса, рассчитанное на 1 или несколько рабочих мест;</w:t>
      </w:r>
    </w:p>
    <w:p w14:paraId="009D276D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киоск - оснащенное торговым оборудованием строение, не имеющее торгового зала и помещений для хранения товаров, рассчитанное на 1 рабочее место продавца, на площади которого хранится товарный запас;</w:t>
      </w:r>
    </w:p>
    <w:p w14:paraId="27FE1F3F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торговая галерея - выполненный в едином архитектурном решении нестационарный торговый объект, состоящий из нескольких, но не более 5 (в одном ряду), специализированных павильонов или киосков, симметрично расположенных друг напротив друга, при условии соблюдения беспрепятственного прохода для покупателей, объединенных под единой светопрозрачной кровлей;</w:t>
      </w:r>
    </w:p>
    <w:p w14:paraId="5B017287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пункт быстрого питания - павильон или киоск, специализирующийся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14:paraId="619384B0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торгово-остановочный комплекс - нестационарный торговый объект, размещенный на остановочных пунктах общественного пассажирского транспорта, состоящий из 1 или 2 павильонов или киосков, конструктивно объединенных и выполненных в едином архитектурно-художественном решении с остановочным навесом. При этом остановочный навес может представлять собой как открытую, так и закрытую конструкцию;</w:t>
      </w:r>
    </w:p>
    <w:p w14:paraId="73563BC9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 xml:space="preserve">мобильный торговый объект - торговый объект, представляющий собой транспортное средство, включая механические транспортные средства и транспортные средства, предназначенные для движения в составе с механическими транспортными средствами (в том числе автомобили, автолавки, автомагазины, автоприцепы, автоцистерны, </w:t>
      </w:r>
      <w:proofErr w:type="spellStart"/>
      <w:r w:rsidRPr="00AB3BED">
        <w:rPr>
          <w:sz w:val="28"/>
        </w:rPr>
        <w:t>мототранспортные</w:t>
      </w:r>
      <w:proofErr w:type="spellEnd"/>
      <w:r w:rsidRPr="00AB3BED">
        <w:rPr>
          <w:sz w:val="28"/>
        </w:rPr>
        <w:t xml:space="preserve"> средства), а также велосипеды, специально оснащенное оборудованием, предназначенным и используемым для выкладки, демонстрации товаров, обслуживания покупателей и проведения </w:t>
      </w:r>
      <w:r w:rsidRPr="00AB3BED">
        <w:rPr>
          <w:sz w:val="28"/>
        </w:rPr>
        <w:lastRenderedPageBreak/>
        <w:t>денежных расчетов с покупателями при продаже товаров, используемое для осуществления развозной торговли;</w:t>
      </w:r>
    </w:p>
    <w:p w14:paraId="4E4084C8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мобильный пункт быстрого питания - передвижное сооружение (</w:t>
      </w:r>
      <w:proofErr w:type="spellStart"/>
      <w:r w:rsidRPr="00AB3BED">
        <w:rPr>
          <w:sz w:val="28"/>
        </w:rPr>
        <w:t>автокафе</w:t>
      </w:r>
      <w:proofErr w:type="spellEnd"/>
      <w:r w:rsidRPr="00AB3BED">
        <w:rPr>
          <w:sz w:val="28"/>
        </w:rPr>
        <w:t>), специализирующееся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14:paraId="1C32C2C0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выносное холодильное оборудование - холодильник для хранения и реализации прохладительных напитков и мороженого;</w:t>
      </w:r>
    </w:p>
    <w:p w14:paraId="62660E46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торговый автомат (вендинговый автомат) - временное техническое устройство, сооружение или конструкция, осуществляющее продажу штучного товара, оплата и выдача которого осуществляются с помощью технических приспособлений, не требующих непосредственного участия продавца;</w:t>
      </w:r>
    </w:p>
    <w:p w14:paraId="003E7B0F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бахчевой развал - нестационарный торговый объект, представляющий собой специально оборудованную временную конструкцию в виде обособленной открытой площадки или установленной торговой палатки, предназначенный для продажи сезонных бахчевых культур;</w:t>
      </w:r>
    </w:p>
    <w:p w14:paraId="7803A9F0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специализированный нестационарный торговый объект для организации реализации сельскохозяйственной продукции и продуктов питания (далее - специализированный нестационарный торговый объект) - выполненный в едином архитектурном решении нестационарный торговый объект, состоящий из соединенных между собой нестационарных торговых объектов, находящихся под общим управлением, общей площадью не более 150 кв. м, в которых не менее 80 процентов торговых мест от их общего количества предназначено для осуществления продажи товаров сельскохозяйственными товаропроизводителями (включая личные подсобные хозяйства), организациями и индивидуальными предпринимателями, осуществляющими деятельность на территории Республики Башкортостан;</w:t>
      </w:r>
    </w:p>
    <w:p w14:paraId="3F9B64EF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елочный базар - нестационарный торговый объект, представляющий собой специально оборудованную временную конструкцию в виде обособленной открытой площадки для новогодней (рождественской) продажи натуральных хвойных деревьев и веток хвойных деревьев;</w:t>
      </w:r>
    </w:p>
    <w:p w14:paraId="477BF991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объект реализации сельскохозяйственных и декоративных кустов и растений - нестационарный торговый объект, представляющий собой киоск или павильон со специально оборудованной временной конструкцией в виде обособленной огороженной открытой площадки (экспозиционной и (или) декоративной), предназначенный для реализации сельскохозяйственных и декоративных деревьев, кустов, растений и сопутствующих товаров;</w:t>
      </w:r>
    </w:p>
    <w:p w14:paraId="7A221A38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нестационарный торговый объект сезонного размещения - нестационарный торговый объект, размещаемый на определенный сезон, период (периоды) в году;</w:t>
      </w:r>
    </w:p>
    <w:p w14:paraId="0954E1CA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нестационарный объект реализации питьевой воды в розлив - объект реализации питьевой воды в розлив,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</w:t>
      </w:r>
    </w:p>
    <w:p w14:paraId="1866B736" w14:textId="77777777" w:rsidR="003916AD" w:rsidRPr="00AB3BE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 xml:space="preserve">объект реализации питьевой воды в розлив - нестационарный торговый объект (специализированное оборудование) по реализации питьевой воды в розлив в тару </w:t>
      </w:r>
      <w:r w:rsidRPr="00AB3BED">
        <w:rPr>
          <w:sz w:val="28"/>
        </w:rPr>
        <w:lastRenderedPageBreak/>
        <w:t>потребителей с использованием автоматизированных систем расчетов и метода самообслуживания или с участием продавца, проточный кулер (</w:t>
      </w:r>
      <w:proofErr w:type="spellStart"/>
      <w:r w:rsidRPr="00AB3BED">
        <w:rPr>
          <w:sz w:val="28"/>
        </w:rPr>
        <w:t>пурифайер</w:t>
      </w:r>
      <w:proofErr w:type="spellEnd"/>
      <w:r w:rsidRPr="00AB3BED">
        <w:rPr>
          <w:sz w:val="28"/>
        </w:rPr>
        <w:t>) с системой водоподготовки, емкость, устанавливаемые самостоятельно или на стенах жилых и общественных зданий, система водоподготовки, подключаемая к централизованным источникам водоснабжения, с последующим обеспечением точкой розлива;</w:t>
      </w:r>
    </w:p>
    <w:p w14:paraId="378F4844" w14:textId="1EDF2FAD" w:rsidR="003916AD" w:rsidRDefault="003916AD" w:rsidP="003916AD">
      <w:pPr>
        <w:ind w:right="-1" w:firstLine="708"/>
        <w:jc w:val="both"/>
        <w:rPr>
          <w:sz w:val="28"/>
        </w:rPr>
      </w:pPr>
      <w:r w:rsidRPr="00AB3BED">
        <w:rPr>
          <w:sz w:val="28"/>
        </w:rPr>
        <w:t>модульная электро-топливная автозаправочная станция - автозаправочная станция, технологическая система которой предусматривает зарядные станции для зарядки электромобилей, заправку транспортных средств жидким топливом и характеризуется надземным расположением резервуаров, выполненная как единое заводское изделие, не связанное прочно с земельным участком, для размещения которого не требуется разрешение на строительство.</w:t>
      </w:r>
    </w:p>
    <w:p w14:paraId="2E7D7ADD" w14:textId="77777777" w:rsidR="00B77461" w:rsidRDefault="00B77461" w:rsidP="003916AD">
      <w:pPr>
        <w:ind w:right="-1" w:firstLine="708"/>
        <w:jc w:val="both"/>
        <w:rPr>
          <w:sz w:val="28"/>
        </w:rPr>
      </w:pPr>
    </w:p>
    <w:p w14:paraId="0564F1A4" w14:textId="77777777" w:rsidR="00B77461" w:rsidRDefault="00B77461" w:rsidP="00B77461">
      <w:pPr>
        <w:ind w:right="-1" w:firstLine="708"/>
        <w:jc w:val="both"/>
        <w:rPr>
          <w:sz w:val="28"/>
        </w:rPr>
      </w:pPr>
      <w:r>
        <w:rPr>
          <w:sz w:val="28"/>
        </w:rPr>
        <w:t>1.2. В а</w:t>
      </w:r>
      <w:r w:rsidRPr="00164E6F">
        <w:rPr>
          <w:sz w:val="28"/>
        </w:rPr>
        <w:t>бзац</w:t>
      </w:r>
      <w:r>
        <w:rPr>
          <w:sz w:val="28"/>
        </w:rPr>
        <w:t>е</w:t>
      </w:r>
      <w:r w:rsidRPr="00164E6F">
        <w:rPr>
          <w:sz w:val="28"/>
        </w:rPr>
        <w:t xml:space="preserve"> второ</w:t>
      </w:r>
      <w:r>
        <w:rPr>
          <w:sz w:val="28"/>
        </w:rPr>
        <w:t>м</w:t>
      </w:r>
      <w:r w:rsidRPr="00164E6F">
        <w:rPr>
          <w:sz w:val="28"/>
        </w:rPr>
        <w:t xml:space="preserve"> пункта 4.1. </w:t>
      </w:r>
      <w:r>
        <w:rPr>
          <w:sz w:val="28"/>
        </w:rPr>
        <w:t>слова «8 раз» заменить на слова «12 раз».</w:t>
      </w:r>
    </w:p>
    <w:p w14:paraId="643AEAE2" w14:textId="77777777" w:rsidR="00B77461" w:rsidRDefault="00B77461" w:rsidP="00B77461">
      <w:pPr>
        <w:ind w:right="-1" w:firstLine="708"/>
        <w:jc w:val="both"/>
        <w:rPr>
          <w:sz w:val="28"/>
        </w:rPr>
      </w:pPr>
    </w:p>
    <w:p w14:paraId="0C96CB4A" w14:textId="77777777" w:rsidR="00B77461" w:rsidRDefault="00B77461" w:rsidP="00B77461">
      <w:pPr>
        <w:ind w:right="-1" w:firstLine="708"/>
        <w:jc w:val="both"/>
        <w:rPr>
          <w:sz w:val="28"/>
        </w:rPr>
      </w:pPr>
      <w:r>
        <w:rPr>
          <w:sz w:val="28"/>
        </w:rPr>
        <w:t>1.3. Пункт 4.4. изложить в следующей редакции:</w:t>
      </w:r>
    </w:p>
    <w:p w14:paraId="10019DE4" w14:textId="09CAB455" w:rsidR="00B77461" w:rsidRPr="007B0061" w:rsidRDefault="00B77461" w:rsidP="00B77461">
      <w:pPr>
        <w:ind w:right="-1" w:firstLine="708"/>
        <w:jc w:val="both"/>
        <w:rPr>
          <w:sz w:val="28"/>
        </w:rPr>
      </w:pPr>
      <w:r>
        <w:rPr>
          <w:sz w:val="28"/>
        </w:rPr>
        <w:t>«4.4</w:t>
      </w:r>
      <w:r w:rsidR="00E43F13">
        <w:rPr>
          <w:sz w:val="28"/>
        </w:rPr>
        <w:t>.</w:t>
      </w:r>
      <w:r>
        <w:rPr>
          <w:sz w:val="28"/>
        </w:rPr>
        <w:t xml:space="preserve"> </w:t>
      </w:r>
      <w:r w:rsidRPr="007B0061">
        <w:rPr>
          <w:sz w:val="28"/>
        </w:rPr>
        <w:t>Договор на размещение нестационарного торгового объекта заключается в соответствии со схемой размещения нестационарного торгового объекта без проведения торгов в следующих случаях:</w:t>
      </w:r>
    </w:p>
    <w:p w14:paraId="2912FCA9" w14:textId="77777777" w:rsidR="00B77461" w:rsidRPr="007B0061" w:rsidRDefault="00B77461" w:rsidP="00B77461">
      <w:pPr>
        <w:ind w:right="-1" w:firstLine="708"/>
        <w:jc w:val="both"/>
        <w:rPr>
          <w:sz w:val="28"/>
        </w:rPr>
      </w:pPr>
      <w:r w:rsidRPr="007B0061">
        <w:rPr>
          <w:sz w:val="28"/>
        </w:rPr>
        <w:t>1) размещение на срок не более 7 лет нестационарного торгового объекта, расположенного в соответствии со схемой на основании ранее заключенного договора на размещение нестационарного торгового объекта (договором аренды земельного участка, предоставленного для размещения нестационарного торгового объекта), если хозяйствующий субъект продолжает осуществлять предпринимательскую деятельность в данном нестационарном торговом объекте на дату подачи заявления о заключении договора на размещение нестационарного торгового объекта (далее - заявление), за исключением нестационарного торгового объекта для осуществления сезонной торговли, при одновременном соблюдении следующих условий:</w:t>
      </w:r>
    </w:p>
    <w:p w14:paraId="5873A826" w14:textId="77777777" w:rsidR="00B77461" w:rsidRPr="007B0061" w:rsidRDefault="00B77461" w:rsidP="00B77461">
      <w:pPr>
        <w:ind w:right="-1" w:firstLine="708"/>
        <w:jc w:val="both"/>
        <w:rPr>
          <w:sz w:val="28"/>
        </w:rPr>
      </w:pPr>
      <w:r w:rsidRPr="007B0061">
        <w:rPr>
          <w:sz w:val="28"/>
        </w:rPr>
        <w:t>а) отсутствие у хозяйствующего субъекта задолженности по арендной плате по ранее заключенному договору аренды земельного участка, предоставленного для размещения нестационарного торгового объекта, на дату подачи заявления, а также внесение арендной платы в полном объеме за период после истечения действия договора аренды земельного участка, предоставленного для размещения нестационарного торгового объекта, до даты подачи заявления (отсутствие у хозяйствующего субъекта задолженности по плате по ранее заключенному договору на размещение нестационарного торгового объекта на дату подачи заявления, а также внесение платы в полном объеме за период после истечения действия договора на размещение нестационарного торгового объекта до даты подачи заявления и отсутствие существенных нарушений условий договора на размещение нестационарного торгового объекта);</w:t>
      </w:r>
    </w:p>
    <w:p w14:paraId="6806A1F4" w14:textId="77777777" w:rsidR="00B77461" w:rsidRPr="007B0061" w:rsidRDefault="00B77461" w:rsidP="00B77461">
      <w:pPr>
        <w:ind w:right="-1" w:firstLine="708"/>
        <w:jc w:val="both"/>
        <w:rPr>
          <w:sz w:val="28"/>
        </w:rPr>
      </w:pPr>
      <w:r w:rsidRPr="007B0061">
        <w:rPr>
          <w:sz w:val="28"/>
        </w:rPr>
        <w:t xml:space="preserve">б) хозяйствующий субъект берет на себя обязательство разместить нестационарный торговый объект, внешний вид которого соответствует требованиям, содержащимся в правилах благоустройства территории муниципального образования, иных нормативных правовых актах, регулирующих внешний вид нестационарного торгового объекта, или привести внешний вид размещенного нестационарного торгового объекта в соответствие с указанными </w:t>
      </w:r>
      <w:r w:rsidRPr="007B0061">
        <w:rPr>
          <w:sz w:val="28"/>
        </w:rPr>
        <w:lastRenderedPageBreak/>
        <w:t>требованиями в срок и на условиях, которые установлены договором на размещение нестационарного торгового объекта;</w:t>
      </w:r>
    </w:p>
    <w:p w14:paraId="617FF9E9" w14:textId="77777777" w:rsidR="00B77461" w:rsidRPr="007B0061" w:rsidRDefault="00B77461" w:rsidP="00B77461">
      <w:pPr>
        <w:ind w:right="-1" w:firstLine="708"/>
        <w:jc w:val="both"/>
        <w:rPr>
          <w:sz w:val="28"/>
        </w:rPr>
      </w:pPr>
      <w:r w:rsidRPr="007B0061">
        <w:rPr>
          <w:sz w:val="28"/>
        </w:rPr>
        <w:t xml:space="preserve">2) размещение нестационарного торгового объекта юридическим лицом, являющимся сельскохозяйственным потребительским кооперативом в соответствии с пунктом 2 части 2 статьи 3 Федерального закона </w:t>
      </w:r>
      <w:r>
        <w:rPr>
          <w:sz w:val="28"/>
        </w:rPr>
        <w:t>«</w:t>
      </w:r>
      <w:r w:rsidRPr="007B0061">
        <w:rPr>
          <w:sz w:val="28"/>
        </w:rPr>
        <w:t>О развитии сельского хозяйства</w:t>
      </w:r>
      <w:r>
        <w:rPr>
          <w:sz w:val="28"/>
        </w:rPr>
        <w:t>»</w:t>
      </w:r>
      <w:r w:rsidRPr="007B0061">
        <w:rPr>
          <w:sz w:val="28"/>
        </w:rPr>
        <w:t xml:space="preserve">, или организациями потребительской кооперации в соответствии с Законом Российской Федерации </w:t>
      </w:r>
      <w:r>
        <w:rPr>
          <w:sz w:val="28"/>
        </w:rPr>
        <w:t>«</w:t>
      </w:r>
      <w:r w:rsidRPr="007B0061">
        <w:rPr>
          <w:sz w:val="28"/>
        </w:rPr>
        <w:t>О потребительской кооперации (потребительских обществах, их союзах) в Российской Федерации</w:t>
      </w:r>
      <w:r>
        <w:rPr>
          <w:sz w:val="28"/>
        </w:rPr>
        <w:t>»</w:t>
      </w:r>
      <w:r w:rsidRPr="007B0061">
        <w:rPr>
          <w:sz w:val="28"/>
        </w:rPr>
        <w:t>;</w:t>
      </w:r>
    </w:p>
    <w:p w14:paraId="05A34B8C" w14:textId="77777777" w:rsidR="00B77461" w:rsidRPr="007B0061" w:rsidRDefault="00B77461" w:rsidP="00B77461">
      <w:pPr>
        <w:ind w:right="-1" w:firstLine="708"/>
        <w:jc w:val="both"/>
        <w:rPr>
          <w:sz w:val="28"/>
        </w:rPr>
      </w:pPr>
      <w:r w:rsidRPr="007B0061">
        <w:rPr>
          <w:sz w:val="28"/>
        </w:rPr>
        <w:t xml:space="preserve">3) размещение мобильного торгового объекта на территории </w:t>
      </w:r>
      <w:r>
        <w:rPr>
          <w:sz w:val="28"/>
        </w:rPr>
        <w:t>городского округа город Стерлитамак Республики Башкортостан</w:t>
      </w:r>
      <w:r w:rsidRPr="007B0061">
        <w:rPr>
          <w:sz w:val="28"/>
        </w:rPr>
        <w:t xml:space="preserve"> на срок от 7 до 60 месяцев в зависимости от сезонности товаров и специализации мобильного торгового объекта;</w:t>
      </w:r>
    </w:p>
    <w:p w14:paraId="6495DC8D" w14:textId="77777777" w:rsidR="00B77461" w:rsidRDefault="00B77461" w:rsidP="00B77461">
      <w:pPr>
        <w:ind w:right="-1" w:firstLine="708"/>
        <w:jc w:val="both"/>
        <w:rPr>
          <w:sz w:val="28"/>
        </w:rPr>
      </w:pPr>
      <w:r w:rsidRPr="007B0061">
        <w:rPr>
          <w:sz w:val="28"/>
        </w:rPr>
        <w:t>4) размещение нестационарного торгового объекта физическим лицом, индивидуальным предпринимателем, относящимся к ветеранам или инвалидам боевых действий, принимавшим участие в специальной военной операции на территориях Украины, Донецкой Народной Республики, Луганской Народной Республики с 24 февраля 2022 года, на территориях Запорожской области и Херсонской области с 30 сентября 2022 года (далее - ветеран или инвалид боевых действий в зоне СВО), либо юридическим лицом, единственным учредителем и руководителем которого является ветеран или инвалид боевых действий в зоне СВО. Место для размещения нестационарного торгового объекта должно быть включено в схему размещения нестационарного торгового объекта и быть свободным от любых договорных обязательств и прав третьих лиц на дату подачи заявления.</w:t>
      </w:r>
      <w:r>
        <w:rPr>
          <w:sz w:val="28"/>
        </w:rPr>
        <w:t>»</w:t>
      </w:r>
    </w:p>
    <w:p w14:paraId="0A795A95" w14:textId="77777777" w:rsidR="008C65D1" w:rsidRPr="00251BA3" w:rsidRDefault="008C65D1" w:rsidP="008C65D1">
      <w:pPr>
        <w:rPr>
          <w:sz w:val="28"/>
          <w:szCs w:val="28"/>
        </w:rPr>
      </w:pPr>
    </w:p>
    <w:p w14:paraId="14F2EFD7" w14:textId="77777777" w:rsidR="008C65D1" w:rsidRDefault="008C65D1" w:rsidP="009A46FC">
      <w:pPr>
        <w:pStyle w:val="ConsPlusNormal"/>
        <w:rPr>
          <w:rFonts w:ascii="Times New Roman" w:hAnsi="Times New Roman"/>
          <w:sz w:val="28"/>
          <w:szCs w:val="28"/>
        </w:rPr>
      </w:pPr>
    </w:p>
    <w:p w14:paraId="59A49218" w14:textId="77777777" w:rsidR="00D2641C" w:rsidRDefault="00D2641C" w:rsidP="009A46FC">
      <w:pPr>
        <w:pStyle w:val="ConsPlusNormal"/>
        <w:rPr>
          <w:rFonts w:ascii="Times New Roman" w:hAnsi="Times New Roman"/>
          <w:sz w:val="28"/>
          <w:szCs w:val="28"/>
        </w:rPr>
      </w:pPr>
    </w:p>
    <w:p w14:paraId="1985997C" w14:textId="77777777" w:rsidR="00D2641C" w:rsidRDefault="00D2641C" w:rsidP="009A46FC">
      <w:pPr>
        <w:pStyle w:val="ConsPlusNormal"/>
        <w:rPr>
          <w:rFonts w:ascii="Times New Roman" w:hAnsi="Times New Roman"/>
          <w:sz w:val="28"/>
          <w:szCs w:val="28"/>
        </w:rPr>
      </w:pPr>
    </w:p>
    <w:p w14:paraId="355DD9B4" w14:textId="77777777" w:rsidR="00D2641C" w:rsidRDefault="00D2641C" w:rsidP="009A46FC">
      <w:pPr>
        <w:pStyle w:val="ConsPlusNormal"/>
        <w:rPr>
          <w:rFonts w:ascii="Times New Roman" w:hAnsi="Times New Roman"/>
          <w:sz w:val="28"/>
          <w:szCs w:val="28"/>
        </w:rPr>
      </w:pPr>
    </w:p>
    <w:p w14:paraId="6C7595F2" w14:textId="77777777" w:rsidR="00D2641C" w:rsidRPr="00DA415B" w:rsidRDefault="00D2641C" w:rsidP="009A46FC">
      <w:pPr>
        <w:pStyle w:val="ConsPlusNormal"/>
        <w:rPr>
          <w:rFonts w:ascii="Times New Roman" w:hAnsi="Times New Roman"/>
          <w:sz w:val="28"/>
          <w:szCs w:val="28"/>
        </w:rPr>
      </w:pPr>
    </w:p>
    <w:p w14:paraId="760650A8" w14:textId="77777777" w:rsidR="00D2641C" w:rsidRDefault="00D2641C" w:rsidP="009A46FC">
      <w:pPr>
        <w:pStyle w:val="ConsPlusNormal"/>
        <w:rPr>
          <w:rFonts w:ascii="Times New Roman" w:hAnsi="Times New Roman"/>
          <w:sz w:val="28"/>
          <w:szCs w:val="28"/>
        </w:rPr>
      </w:pPr>
    </w:p>
    <w:p w14:paraId="6B514506" w14:textId="77777777" w:rsidR="00D2641C" w:rsidRDefault="00D2641C" w:rsidP="009A46FC">
      <w:pPr>
        <w:pStyle w:val="ConsPlusNormal"/>
        <w:rPr>
          <w:rFonts w:ascii="Times New Roman" w:hAnsi="Times New Roman"/>
          <w:sz w:val="28"/>
          <w:szCs w:val="28"/>
        </w:rPr>
      </w:pPr>
    </w:p>
    <w:sectPr w:rsidR="00D2641C" w:rsidSect="00613A06">
      <w:pgSz w:w="11906" w:h="16838"/>
      <w:pgMar w:top="568" w:right="567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NRCyrBash">
    <w:altName w:val="Cambria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C2170"/>
    <w:multiLevelType w:val="hybridMultilevel"/>
    <w:tmpl w:val="D9A089EE"/>
    <w:lvl w:ilvl="0" w:tplc="7666B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2A71479"/>
    <w:multiLevelType w:val="hybridMultilevel"/>
    <w:tmpl w:val="C8249948"/>
    <w:lvl w:ilvl="0" w:tplc="7E7280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5C1373B"/>
    <w:multiLevelType w:val="multilevel"/>
    <w:tmpl w:val="EBC0CC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4B3"/>
    <w:rsid w:val="0001569F"/>
    <w:rsid w:val="000226CC"/>
    <w:rsid w:val="0002296C"/>
    <w:rsid w:val="00024F77"/>
    <w:rsid w:val="00070066"/>
    <w:rsid w:val="00072BAC"/>
    <w:rsid w:val="000902C4"/>
    <w:rsid w:val="000B3C99"/>
    <w:rsid w:val="000C0568"/>
    <w:rsid w:val="000C1592"/>
    <w:rsid w:val="000C55EB"/>
    <w:rsid w:val="000D3D32"/>
    <w:rsid w:val="000E166C"/>
    <w:rsid w:val="000E6056"/>
    <w:rsid w:val="000E65D5"/>
    <w:rsid w:val="000F096F"/>
    <w:rsid w:val="000F77A4"/>
    <w:rsid w:val="001004CA"/>
    <w:rsid w:val="0010058C"/>
    <w:rsid w:val="001038A9"/>
    <w:rsid w:val="00106F08"/>
    <w:rsid w:val="00131A9E"/>
    <w:rsid w:val="001352C5"/>
    <w:rsid w:val="00143E4E"/>
    <w:rsid w:val="001444E2"/>
    <w:rsid w:val="00145366"/>
    <w:rsid w:val="001474CA"/>
    <w:rsid w:val="001504CF"/>
    <w:rsid w:val="00150707"/>
    <w:rsid w:val="001538D5"/>
    <w:rsid w:val="00164411"/>
    <w:rsid w:val="00164E6F"/>
    <w:rsid w:val="00170DD8"/>
    <w:rsid w:val="00183759"/>
    <w:rsid w:val="00194EB7"/>
    <w:rsid w:val="001963D7"/>
    <w:rsid w:val="001B0185"/>
    <w:rsid w:val="001B1FF3"/>
    <w:rsid w:val="001B2CD8"/>
    <w:rsid w:val="001B4636"/>
    <w:rsid w:val="001C17C7"/>
    <w:rsid w:val="001E17D4"/>
    <w:rsid w:val="001E6228"/>
    <w:rsid w:val="001E6C6F"/>
    <w:rsid w:val="001F51F8"/>
    <w:rsid w:val="001F5B8B"/>
    <w:rsid w:val="0020006B"/>
    <w:rsid w:val="00202959"/>
    <w:rsid w:val="00220809"/>
    <w:rsid w:val="00231CBC"/>
    <w:rsid w:val="0023678E"/>
    <w:rsid w:val="002426B8"/>
    <w:rsid w:val="00242C2B"/>
    <w:rsid w:val="002435D0"/>
    <w:rsid w:val="00256578"/>
    <w:rsid w:val="002635B7"/>
    <w:rsid w:val="00275676"/>
    <w:rsid w:val="00291868"/>
    <w:rsid w:val="00297540"/>
    <w:rsid w:val="002A0507"/>
    <w:rsid w:val="002A0F3A"/>
    <w:rsid w:val="002A30BD"/>
    <w:rsid w:val="002B24C3"/>
    <w:rsid w:val="002D23DE"/>
    <w:rsid w:val="002E016B"/>
    <w:rsid w:val="002E46AD"/>
    <w:rsid w:val="002E53DC"/>
    <w:rsid w:val="002F0FB8"/>
    <w:rsid w:val="003024CA"/>
    <w:rsid w:val="00320D27"/>
    <w:rsid w:val="0033251D"/>
    <w:rsid w:val="0036008C"/>
    <w:rsid w:val="00372E29"/>
    <w:rsid w:val="00373109"/>
    <w:rsid w:val="00375652"/>
    <w:rsid w:val="00386E93"/>
    <w:rsid w:val="00391472"/>
    <w:rsid w:val="003916AD"/>
    <w:rsid w:val="00394F91"/>
    <w:rsid w:val="003A0A4B"/>
    <w:rsid w:val="003A63E3"/>
    <w:rsid w:val="003B1272"/>
    <w:rsid w:val="003B4972"/>
    <w:rsid w:val="003B636C"/>
    <w:rsid w:val="003C0057"/>
    <w:rsid w:val="003C4402"/>
    <w:rsid w:val="003C650F"/>
    <w:rsid w:val="003C7A0A"/>
    <w:rsid w:val="003C7D17"/>
    <w:rsid w:val="003D759E"/>
    <w:rsid w:val="003F4327"/>
    <w:rsid w:val="004012D1"/>
    <w:rsid w:val="00402DEB"/>
    <w:rsid w:val="00406A51"/>
    <w:rsid w:val="00410F54"/>
    <w:rsid w:val="00412A16"/>
    <w:rsid w:val="0041313B"/>
    <w:rsid w:val="004148D6"/>
    <w:rsid w:val="004149C2"/>
    <w:rsid w:val="00441240"/>
    <w:rsid w:val="00443EAF"/>
    <w:rsid w:val="00453949"/>
    <w:rsid w:val="0046448A"/>
    <w:rsid w:val="00465503"/>
    <w:rsid w:val="004675CE"/>
    <w:rsid w:val="00471167"/>
    <w:rsid w:val="00485201"/>
    <w:rsid w:val="0048536A"/>
    <w:rsid w:val="00491A71"/>
    <w:rsid w:val="00493160"/>
    <w:rsid w:val="004938ED"/>
    <w:rsid w:val="004A0700"/>
    <w:rsid w:val="004A0C27"/>
    <w:rsid w:val="004D446F"/>
    <w:rsid w:val="004D6768"/>
    <w:rsid w:val="004E2791"/>
    <w:rsid w:val="004F1213"/>
    <w:rsid w:val="0054596B"/>
    <w:rsid w:val="00547F21"/>
    <w:rsid w:val="005521B1"/>
    <w:rsid w:val="00554D09"/>
    <w:rsid w:val="005646E9"/>
    <w:rsid w:val="005854A1"/>
    <w:rsid w:val="00586E2F"/>
    <w:rsid w:val="00593FC7"/>
    <w:rsid w:val="005D6D21"/>
    <w:rsid w:val="005E4E99"/>
    <w:rsid w:val="006006CF"/>
    <w:rsid w:val="00613A06"/>
    <w:rsid w:val="00614919"/>
    <w:rsid w:val="00626973"/>
    <w:rsid w:val="00627D40"/>
    <w:rsid w:val="00627D85"/>
    <w:rsid w:val="00642AF0"/>
    <w:rsid w:val="00645A0A"/>
    <w:rsid w:val="0066362B"/>
    <w:rsid w:val="006640ED"/>
    <w:rsid w:val="00671386"/>
    <w:rsid w:val="006850A1"/>
    <w:rsid w:val="00685F2C"/>
    <w:rsid w:val="00694A50"/>
    <w:rsid w:val="00696ACF"/>
    <w:rsid w:val="006A58B5"/>
    <w:rsid w:val="006C0609"/>
    <w:rsid w:val="006C3D41"/>
    <w:rsid w:val="006D12E2"/>
    <w:rsid w:val="006E5973"/>
    <w:rsid w:val="006F19A3"/>
    <w:rsid w:val="006F3EAB"/>
    <w:rsid w:val="00710CDC"/>
    <w:rsid w:val="00711F51"/>
    <w:rsid w:val="00715A11"/>
    <w:rsid w:val="00717E1B"/>
    <w:rsid w:val="00723002"/>
    <w:rsid w:val="00725848"/>
    <w:rsid w:val="00727B65"/>
    <w:rsid w:val="00734F46"/>
    <w:rsid w:val="00745F5E"/>
    <w:rsid w:val="0075693E"/>
    <w:rsid w:val="00797CF9"/>
    <w:rsid w:val="007A0DA6"/>
    <w:rsid w:val="007B0061"/>
    <w:rsid w:val="007D1CA0"/>
    <w:rsid w:val="007D23B1"/>
    <w:rsid w:val="007E0ECB"/>
    <w:rsid w:val="007F5481"/>
    <w:rsid w:val="007F66C6"/>
    <w:rsid w:val="008162AA"/>
    <w:rsid w:val="00823270"/>
    <w:rsid w:val="0083152F"/>
    <w:rsid w:val="0083405F"/>
    <w:rsid w:val="008352FD"/>
    <w:rsid w:val="00841009"/>
    <w:rsid w:val="008519AC"/>
    <w:rsid w:val="00876C1F"/>
    <w:rsid w:val="00883A8F"/>
    <w:rsid w:val="00892601"/>
    <w:rsid w:val="00892621"/>
    <w:rsid w:val="008B489C"/>
    <w:rsid w:val="008B4FA1"/>
    <w:rsid w:val="008C03A5"/>
    <w:rsid w:val="008C1B36"/>
    <w:rsid w:val="008C31F2"/>
    <w:rsid w:val="008C52DA"/>
    <w:rsid w:val="008C65D1"/>
    <w:rsid w:val="008D4AF3"/>
    <w:rsid w:val="008D6E86"/>
    <w:rsid w:val="008E3134"/>
    <w:rsid w:val="008F2E93"/>
    <w:rsid w:val="009017AC"/>
    <w:rsid w:val="00904AFF"/>
    <w:rsid w:val="00921710"/>
    <w:rsid w:val="0092416F"/>
    <w:rsid w:val="00937931"/>
    <w:rsid w:val="009669C7"/>
    <w:rsid w:val="00967389"/>
    <w:rsid w:val="00967AFF"/>
    <w:rsid w:val="00984894"/>
    <w:rsid w:val="009924B3"/>
    <w:rsid w:val="00993C09"/>
    <w:rsid w:val="009A46FC"/>
    <w:rsid w:val="009B0813"/>
    <w:rsid w:val="009B505A"/>
    <w:rsid w:val="009B657A"/>
    <w:rsid w:val="009C2158"/>
    <w:rsid w:val="009D519D"/>
    <w:rsid w:val="009E5531"/>
    <w:rsid w:val="009E56C2"/>
    <w:rsid w:val="009E7623"/>
    <w:rsid w:val="00A0775D"/>
    <w:rsid w:val="00A159DF"/>
    <w:rsid w:val="00A32E14"/>
    <w:rsid w:val="00A37D4E"/>
    <w:rsid w:val="00A43DAF"/>
    <w:rsid w:val="00A50F93"/>
    <w:rsid w:val="00A6085D"/>
    <w:rsid w:val="00A61573"/>
    <w:rsid w:val="00A72F15"/>
    <w:rsid w:val="00A84812"/>
    <w:rsid w:val="00A85E15"/>
    <w:rsid w:val="00AA174C"/>
    <w:rsid w:val="00AA2A8D"/>
    <w:rsid w:val="00AB3BED"/>
    <w:rsid w:val="00AC7C1F"/>
    <w:rsid w:val="00AD071E"/>
    <w:rsid w:val="00AD308D"/>
    <w:rsid w:val="00AE1A31"/>
    <w:rsid w:val="00AE2F88"/>
    <w:rsid w:val="00AF6C42"/>
    <w:rsid w:val="00B06BCF"/>
    <w:rsid w:val="00B1658B"/>
    <w:rsid w:val="00B23D81"/>
    <w:rsid w:val="00B31470"/>
    <w:rsid w:val="00B3462C"/>
    <w:rsid w:val="00B46879"/>
    <w:rsid w:val="00B47748"/>
    <w:rsid w:val="00B600B2"/>
    <w:rsid w:val="00B72AA4"/>
    <w:rsid w:val="00B77461"/>
    <w:rsid w:val="00B81563"/>
    <w:rsid w:val="00B820F6"/>
    <w:rsid w:val="00B83272"/>
    <w:rsid w:val="00B86EE3"/>
    <w:rsid w:val="00B94ABC"/>
    <w:rsid w:val="00BA530E"/>
    <w:rsid w:val="00BA628F"/>
    <w:rsid w:val="00BD7C58"/>
    <w:rsid w:val="00BE0B49"/>
    <w:rsid w:val="00BE103A"/>
    <w:rsid w:val="00BE5240"/>
    <w:rsid w:val="00BF3004"/>
    <w:rsid w:val="00BF635E"/>
    <w:rsid w:val="00C06D0E"/>
    <w:rsid w:val="00C1421A"/>
    <w:rsid w:val="00C17F79"/>
    <w:rsid w:val="00C33F0E"/>
    <w:rsid w:val="00C36226"/>
    <w:rsid w:val="00C46A7D"/>
    <w:rsid w:val="00C471BD"/>
    <w:rsid w:val="00C47AE7"/>
    <w:rsid w:val="00C47C21"/>
    <w:rsid w:val="00C64BCD"/>
    <w:rsid w:val="00C660DE"/>
    <w:rsid w:val="00C7099F"/>
    <w:rsid w:val="00C728E8"/>
    <w:rsid w:val="00C748CA"/>
    <w:rsid w:val="00C75FC9"/>
    <w:rsid w:val="00CA5AAD"/>
    <w:rsid w:val="00CA5CD4"/>
    <w:rsid w:val="00CB01CB"/>
    <w:rsid w:val="00CB046D"/>
    <w:rsid w:val="00CB3CFB"/>
    <w:rsid w:val="00CD3232"/>
    <w:rsid w:val="00CE7FE3"/>
    <w:rsid w:val="00CF29F1"/>
    <w:rsid w:val="00D169A0"/>
    <w:rsid w:val="00D2641C"/>
    <w:rsid w:val="00D32507"/>
    <w:rsid w:val="00D33B9D"/>
    <w:rsid w:val="00D33D9C"/>
    <w:rsid w:val="00D36B4D"/>
    <w:rsid w:val="00D528C0"/>
    <w:rsid w:val="00D54D92"/>
    <w:rsid w:val="00D61240"/>
    <w:rsid w:val="00D74567"/>
    <w:rsid w:val="00D77391"/>
    <w:rsid w:val="00D81A2D"/>
    <w:rsid w:val="00D81ED9"/>
    <w:rsid w:val="00D82EBC"/>
    <w:rsid w:val="00D84F01"/>
    <w:rsid w:val="00DA415B"/>
    <w:rsid w:val="00DE463E"/>
    <w:rsid w:val="00DE53E6"/>
    <w:rsid w:val="00DE72B9"/>
    <w:rsid w:val="00DF68F2"/>
    <w:rsid w:val="00DF7CEB"/>
    <w:rsid w:val="00E04A90"/>
    <w:rsid w:val="00E12C81"/>
    <w:rsid w:val="00E1354C"/>
    <w:rsid w:val="00E20848"/>
    <w:rsid w:val="00E2284F"/>
    <w:rsid w:val="00E22E58"/>
    <w:rsid w:val="00E2768B"/>
    <w:rsid w:val="00E3557F"/>
    <w:rsid w:val="00E357E9"/>
    <w:rsid w:val="00E4087F"/>
    <w:rsid w:val="00E43F13"/>
    <w:rsid w:val="00E5162B"/>
    <w:rsid w:val="00E653EA"/>
    <w:rsid w:val="00E77681"/>
    <w:rsid w:val="00E822E6"/>
    <w:rsid w:val="00E832DB"/>
    <w:rsid w:val="00E83F41"/>
    <w:rsid w:val="00E867BA"/>
    <w:rsid w:val="00E95311"/>
    <w:rsid w:val="00EA7D8A"/>
    <w:rsid w:val="00EA7EEC"/>
    <w:rsid w:val="00EB112F"/>
    <w:rsid w:val="00EB2625"/>
    <w:rsid w:val="00EB3C2D"/>
    <w:rsid w:val="00EB5A66"/>
    <w:rsid w:val="00EC3479"/>
    <w:rsid w:val="00EC754D"/>
    <w:rsid w:val="00EC7CD8"/>
    <w:rsid w:val="00EE38D9"/>
    <w:rsid w:val="00EF099C"/>
    <w:rsid w:val="00EF243D"/>
    <w:rsid w:val="00EF4E23"/>
    <w:rsid w:val="00EF5DDD"/>
    <w:rsid w:val="00F0425E"/>
    <w:rsid w:val="00F04355"/>
    <w:rsid w:val="00F06F58"/>
    <w:rsid w:val="00F14324"/>
    <w:rsid w:val="00F27B57"/>
    <w:rsid w:val="00F30C10"/>
    <w:rsid w:val="00F31246"/>
    <w:rsid w:val="00F47B58"/>
    <w:rsid w:val="00F523BF"/>
    <w:rsid w:val="00F5463A"/>
    <w:rsid w:val="00F6224A"/>
    <w:rsid w:val="00F6588E"/>
    <w:rsid w:val="00F832AE"/>
    <w:rsid w:val="00F84025"/>
    <w:rsid w:val="00F87CEF"/>
    <w:rsid w:val="00F97231"/>
    <w:rsid w:val="00F97F82"/>
    <w:rsid w:val="00FA025B"/>
    <w:rsid w:val="00FB3665"/>
    <w:rsid w:val="00FB43A9"/>
    <w:rsid w:val="00FC2DC9"/>
    <w:rsid w:val="00FD2E75"/>
    <w:rsid w:val="00FD75FC"/>
    <w:rsid w:val="00FE390A"/>
    <w:rsid w:val="00FF476C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0D5D4"/>
  <w15:docId w15:val="{0FCB871A-40B3-41F3-B558-6E52648C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46FC"/>
    <w:pPr>
      <w:jc w:val="center"/>
    </w:pPr>
    <w:rPr>
      <w:rFonts w:ascii="TNRCyrBash" w:hAnsi="TNRCyrBash"/>
      <w:b/>
      <w:sz w:val="28"/>
    </w:rPr>
  </w:style>
  <w:style w:type="character" w:customStyle="1" w:styleId="a4">
    <w:name w:val="Основной текст Знак"/>
    <w:basedOn w:val="a0"/>
    <w:link w:val="a3"/>
    <w:rsid w:val="009A46FC"/>
    <w:rPr>
      <w:rFonts w:ascii="TNRCyrBash" w:eastAsia="Times New Roman" w:hAnsi="TNRCyrBash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9A46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1"/>
    <w:qFormat/>
    <w:rsid w:val="009A46FC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6149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4919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D82EBC"/>
    <w:pPr>
      <w:spacing w:before="100" w:beforeAutospacing="1" w:after="100" w:afterAutospacing="1"/>
    </w:pPr>
  </w:style>
  <w:style w:type="table" w:styleId="a9">
    <w:name w:val="Table Grid"/>
    <w:basedOn w:val="a1"/>
    <w:uiPriority w:val="39"/>
    <w:rsid w:val="00892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D528C0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D528C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">
    <w:name w:val="Сетка таблицы1"/>
    <w:basedOn w:val="a1"/>
    <w:next w:val="a9"/>
    <w:uiPriority w:val="99"/>
    <w:rsid w:val="000C55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AC7C1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8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erlitamakadm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Вед. спец. отдела предпринимательства</dc:creator>
  <cp:keywords/>
  <dc:description/>
  <cp:lastModifiedBy>Федорова Эльвира Фаилевна</cp:lastModifiedBy>
  <cp:revision>25</cp:revision>
  <cp:lastPrinted>2026-07-08T09:14:00Z</cp:lastPrinted>
  <dcterms:created xsi:type="dcterms:W3CDTF">2025-01-29T05:23:00Z</dcterms:created>
  <dcterms:modified xsi:type="dcterms:W3CDTF">2026-07-09T04:28:00Z</dcterms:modified>
</cp:coreProperties>
</file>