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58" w:rsidRPr="007D3758" w:rsidRDefault="007D3758" w:rsidP="007D3758">
      <w:pPr>
        <w:spacing w:after="0" w:line="240" w:lineRule="auto"/>
        <w:ind w:left="6096"/>
        <w:rPr>
          <w:rFonts w:ascii="Times New Roman" w:hAnsi="Times New Roman" w:cs="Times New Roman"/>
          <w:sz w:val="28"/>
          <w:szCs w:val="28"/>
        </w:rPr>
      </w:pPr>
      <w:r w:rsidRPr="007D3758">
        <w:rPr>
          <w:rFonts w:ascii="Times New Roman" w:hAnsi="Times New Roman" w:cs="Times New Roman"/>
          <w:sz w:val="28"/>
          <w:szCs w:val="28"/>
        </w:rPr>
        <w:t>Проект вносится главой администрации городского округа город Стерлитамак Республики Башкортостан</w:t>
      </w:r>
    </w:p>
    <w:p w:rsidR="007D3758" w:rsidRPr="007D3758" w:rsidRDefault="007D3758" w:rsidP="007D3758">
      <w:pPr>
        <w:spacing w:after="0" w:line="240" w:lineRule="auto"/>
        <w:jc w:val="right"/>
        <w:rPr>
          <w:rFonts w:ascii="Times New Roman" w:hAnsi="Times New Roman" w:cs="Times New Roman"/>
          <w:b/>
          <w:sz w:val="28"/>
          <w:szCs w:val="28"/>
        </w:rPr>
      </w:pPr>
    </w:p>
    <w:p w:rsidR="007D3758" w:rsidRPr="007D3758" w:rsidRDefault="007D3758" w:rsidP="007D3758">
      <w:pPr>
        <w:spacing w:after="0" w:line="240" w:lineRule="auto"/>
        <w:rPr>
          <w:rFonts w:ascii="Times New Roman" w:hAnsi="Times New Roman" w:cs="Times New Roman"/>
          <w:sz w:val="28"/>
          <w:szCs w:val="28"/>
        </w:rPr>
      </w:pPr>
      <w:r w:rsidRPr="007D3758">
        <w:rPr>
          <w:rFonts w:ascii="Times New Roman" w:hAnsi="Times New Roman" w:cs="Times New Roman"/>
          <w:sz w:val="28"/>
          <w:szCs w:val="28"/>
        </w:rPr>
        <w:t xml:space="preserve"> </w:t>
      </w:r>
    </w:p>
    <w:p w:rsidR="007D3758" w:rsidRPr="007D3758" w:rsidRDefault="007D3758" w:rsidP="007D3758">
      <w:pPr>
        <w:tabs>
          <w:tab w:val="left" w:pos="3360"/>
        </w:tabs>
        <w:spacing w:after="0" w:line="240" w:lineRule="auto"/>
        <w:jc w:val="center"/>
        <w:rPr>
          <w:rStyle w:val="afb"/>
          <w:rFonts w:ascii="Times New Roman" w:hAnsi="Times New Roman"/>
          <w:b w:val="0"/>
          <w:sz w:val="28"/>
          <w:szCs w:val="28"/>
        </w:rPr>
      </w:pPr>
      <w:r w:rsidRPr="007D3758">
        <w:rPr>
          <w:rStyle w:val="afb"/>
          <w:rFonts w:ascii="Times New Roman" w:hAnsi="Times New Roman"/>
          <w:b w:val="0"/>
          <w:sz w:val="28"/>
          <w:szCs w:val="28"/>
        </w:rPr>
        <w:t xml:space="preserve">Об утверждении корректировки Генерального плана городского </w:t>
      </w:r>
    </w:p>
    <w:p w:rsidR="007D3758" w:rsidRPr="007D3758" w:rsidRDefault="007D3758" w:rsidP="007D3758">
      <w:pPr>
        <w:tabs>
          <w:tab w:val="left" w:pos="3360"/>
        </w:tabs>
        <w:spacing w:after="0" w:line="240" w:lineRule="auto"/>
        <w:jc w:val="center"/>
        <w:rPr>
          <w:rStyle w:val="afb"/>
          <w:rFonts w:ascii="Times New Roman" w:hAnsi="Times New Roman"/>
          <w:b w:val="0"/>
          <w:sz w:val="28"/>
          <w:szCs w:val="28"/>
        </w:rPr>
      </w:pPr>
      <w:r w:rsidRPr="007D3758">
        <w:rPr>
          <w:rStyle w:val="afb"/>
          <w:rFonts w:ascii="Times New Roman" w:hAnsi="Times New Roman"/>
          <w:b w:val="0"/>
          <w:sz w:val="28"/>
          <w:szCs w:val="28"/>
        </w:rPr>
        <w:t>округа город Стерлитамак Республики Башкортостан</w:t>
      </w:r>
    </w:p>
    <w:p w:rsidR="007D3758" w:rsidRPr="007D3758" w:rsidRDefault="007D3758" w:rsidP="007D3758">
      <w:pPr>
        <w:tabs>
          <w:tab w:val="left" w:pos="3360"/>
        </w:tabs>
        <w:spacing w:after="0" w:line="240" w:lineRule="auto"/>
        <w:jc w:val="center"/>
        <w:rPr>
          <w:rFonts w:ascii="Times New Roman" w:hAnsi="Times New Roman" w:cs="Times New Roman"/>
          <w:b/>
          <w:sz w:val="28"/>
          <w:szCs w:val="28"/>
        </w:rPr>
      </w:pPr>
    </w:p>
    <w:p w:rsidR="007D3758" w:rsidRPr="007D3758" w:rsidRDefault="007D3758" w:rsidP="007D3758">
      <w:pPr>
        <w:spacing w:after="0" w:line="240" w:lineRule="auto"/>
        <w:jc w:val="both"/>
        <w:rPr>
          <w:rStyle w:val="afb"/>
          <w:rFonts w:ascii="Times New Roman" w:hAnsi="Times New Roman"/>
          <w:sz w:val="28"/>
          <w:szCs w:val="28"/>
        </w:rPr>
      </w:pPr>
      <w:r w:rsidRPr="007D3758">
        <w:rPr>
          <w:rFonts w:ascii="Times New Roman" w:hAnsi="Times New Roman" w:cs="Times New Roman"/>
          <w:color w:val="000000"/>
          <w:sz w:val="28"/>
          <w:szCs w:val="28"/>
        </w:rPr>
        <w:tab/>
        <w:t>Руководствуясь статьями 9, 23, 24, 25, 28 Градостроительного кодекса Российской Федерации, пунктом 26 статьи 16 Федерального закона от 06.10.2003г. №131-ФЗ «Об общих принципах организации местного самоуправления в Российской Федерации», статьями 11, 12 Закона Республики Башкортостан от 11.07.2006г. № 341-з «О регулировании градостроительной деятельности в Республике Башкортостан»</w:t>
      </w:r>
      <w:r w:rsidRPr="007D3758">
        <w:rPr>
          <w:rFonts w:ascii="Times New Roman" w:hAnsi="Times New Roman" w:cs="Times New Roman"/>
          <w:sz w:val="28"/>
          <w:szCs w:val="28"/>
        </w:rPr>
        <w:t xml:space="preserve"> </w:t>
      </w:r>
      <w:r w:rsidRPr="007D3758">
        <w:rPr>
          <w:rFonts w:ascii="Times New Roman" w:hAnsi="Times New Roman" w:cs="Times New Roman"/>
          <w:color w:val="000000"/>
          <w:sz w:val="28"/>
          <w:szCs w:val="28"/>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городского округа город Стерлитамак Республики Башкортостан, постановлением администрации городского округа город Стерлитамак Республики от  24.10.2018 года № 2192</w:t>
      </w:r>
      <w:r w:rsidRPr="007D3758">
        <w:rPr>
          <w:rFonts w:ascii="Times New Roman" w:hAnsi="Times New Roman" w:cs="Times New Roman"/>
          <w:sz w:val="28"/>
          <w:szCs w:val="28"/>
        </w:rPr>
        <w:t>, рассмотрев результаты публичных слушаний  по проекту</w:t>
      </w:r>
      <w:r w:rsidRPr="007D3758">
        <w:rPr>
          <w:rFonts w:ascii="Times New Roman" w:hAnsi="Times New Roman" w:cs="Times New Roman"/>
          <w:i/>
          <w:sz w:val="28"/>
          <w:szCs w:val="28"/>
        </w:rPr>
        <w:t xml:space="preserve"> </w:t>
      </w:r>
      <w:r w:rsidRPr="007D3758">
        <w:rPr>
          <w:rStyle w:val="afb"/>
          <w:rFonts w:ascii="Times New Roman" w:hAnsi="Times New Roman"/>
          <w:b w:val="0"/>
          <w:sz w:val="28"/>
          <w:szCs w:val="28"/>
        </w:rPr>
        <w:t>корректировки Генерального плана городского округа город Стерлитамак Республики Башкортостан, Совет городского округа город Стерлитамак Республики Башкортостан</w:t>
      </w:r>
    </w:p>
    <w:p w:rsidR="007D3758" w:rsidRPr="007D3758" w:rsidRDefault="007D3758" w:rsidP="007D3758">
      <w:pPr>
        <w:tabs>
          <w:tab w:val="left" w:pos="3360"/>
        </w:tabs>
        <w:spacing w:after="0" w:line="240" w:lineRule="auto"/>
        <w:jc w:val="both"/>
        <w:rPr>
          <w:rStyle w:val="afb"/>
          <w:rFonts w:ascii="Times New Roman" w:hAnsi="Times New Roman"/>
          <w:b w:val="0"/>
          <w:sz w:val="28"/>
          <w:szCs w:val="28"/>
        </w:rPr>
      </w:pPr>
    </w:p>
    <w:p w:rsidR="007D3758" w:rsidRPr="007D3758" w:rsidRDefault="007D3758" w:rsidP="007D3758">
      <w:pPr>
        <w:shd w:val="clear" w:color="auto" w:fill="FFFFFF"/>
        <w:spacing w:after="0" w:line="240" w:lineRule="auto"/>
        <w:jc w:val="center"/>
        <w:rPr>
          <w:rFonts w:ascii="Times New Roman" w:hAnsi="Times New Roman" w:cs="Times New Roman"/>
          <w:spacing w:val="-2"/>
          <w:sz w:val="28"/>
          <w:szCs w:val="28"/>
        </w:rPr>
      </w:pPr>
      <w:r w:rsidRPr="007D3758">
        <w:rPr>
          <w:rFonts w:ascii="Times New Roman" w:hAnsi="Times New Roman" w:cs="Times New Roman"/>
          <w:spacing w:val="-2"/>
          <w:sz w:val="28"/>
          <w:szCs w:val="28"/>
        </w:rPr>
        <w:t>РЕШИЛ:</w:t>
      </w:r>
    </w:p>
    <w:p w:rsidR="007D3758" w:rsidRPr="007D3758" w:rsidRDefault="007D3758" w:rsidP="007D3758">
      <w:pPr>
        <w:shd w:val="clear" w:color="auto" w:fill="FFFFFF"/>
        <w:tabs>
          <w:tab w:val="left" w:pos="709"/>
        </w:tabs>
        <w:spacing w:after="0" w:line="240" w:lineRule="auto"/>
        <w:jc w:val="center"/>
        <w:rPr>
          <w:rFonts w:ascii="Times New Roman" w:hAnsi="Times New Roman" w:cs="Times New Roman"/>
          <w:i/>
          <w:spacing w:val="-2"/>
          <w:sz w:val="28"/>
          <w:szCs w:val="28"/>
        </w:rPr>
      </w:pPr>
    </w:p>
    <w:p w:rsidR="007D3758" w:rsidRPr="007D3758" w:rsidRDefault="007D3758" w:rsidP="007D3758">
      <w:pPr>
        <w:tabs>
          <w:tab w:val="left" w:pos="709"/>
        </w:tabs>
        <w:spacing w:after="0" w:line="240" w:lineRule="auto"/>
        <w:jc w:val="both"/>
        <w:rPr>
          <w:rFonts w:ascii="Times New Roman" w:hAnsi="Times New Roman" w:cs="Times New Roman"/>
          <w:color w:val="000000"/>
          <w:sz w:val="28"/>
          <w:szCs w:val="28"/>
        </w:rPr>
      </w:pPr>
      <w:r w:rsidRPr="007D3758">
        <w:rPr>
          <w:rFonts w:ascii="Times New Roman" w:hAnsi="Times New Roman" w:cs="Times New Roman"/>
          <w:color w:val="000000"/>
          <w:sz w:val="28"/>
          <w:szCs w:val="28"/>
        </w:rPr>
        <w:tab/>
        <w:t>1. Утвердить корректировку Генерального плана городского округа город Стерлитамак Республики</w:t>
      </w:r>
      <w:r w:rsidRPr="007D3758">
        <w:rPr>
          <w:rFonts w:ascii="Times New Roman" w:hAnsi="Times New Roman" w:cs="Times New Roman"/>
          <w:sz w:val="28"/>
          <w:szCs w:val="28"/>
        </w:rPr>
        <w:t xml:space="preserve"> (с изм. от 24.05.2011 года № 2-6/51з от 19.05.2015г. № 3-2/35з, 08.09.2015 г. № 3-3/37з, 06.09.2016г. № 3-1/47з) (прилагается). </w:t>
      </w:r>
    </w:p>
    <w:p w:rsidR="007D3758" w:rsidRPr="007D3758" w:rsidRDefault="007D3758" w:rsidP="007D3758">
      <w:pPr>
        <w:spacing w:after="0" w:line="240" w:lineRule="auto"/>
        <w:ind w:left="720"/>
        <w:rPr>
          <w:rFonts w:ascii="Times New Roman" w:hAnsi="Times New Roman" w:cs="Times New Roman"/>
          <w:color w:val="000000"/>
          <w:sz w:val="28"/>
          <w:szCs w:val="28"/>
        </w:rPr>
      </w:pPr>
    </w:p>
    <w:p w:rsidR="007D3758" w:rsidRPr="007D3758" w:rsidRDefault="007D3758" w:rsidP="007D3758">
      <w:pPr>
        <w:spacing w:after="0" w:line="240" w:lineRule="auto"/>
        <w:ind w:left="720"/>
        <w:rPr>
          <w:rFonts w:ascii="Times New Roman" w:hAnsi="Times New Roman" w:cs="Times New Roman"/>
          <w:color w:val="000000"/>
          <w:sz w:val="28"/>
          <w:szCs w:val="28"/>
        </w:rPr>
      </w:pPr>
      <w:r w:rsidRPr="007D3758">
        <w:rPr>
          <w:rFonts w:ascii="Times New Roman" w:hAnsi="Times New Roman" w:cs="Times New Roman"/>
          <w:color w:val="000000"/>
          <w:sz w:val="28"/>
          <w:szCs w:val="28"/>
        </w:rPr>
        <w:t>2. Опубликовать данное решение в газете «Стерлитамакский рабочий».</w:t>
      </w:r>
    </w:p>
    <w:p w:rsidR="007D3758" w:rsidRPr="007D3758" w:rsidRDefault="007D3758" w:rsidP="007D3758">
      <w:pPr>
        <w:spacing w:after="0" w:line="240" w:lineRule="auto"/>
        <w:ind w:firstLine="720"/>
        <w:jc w:val="both"/>
        <w:rPr>
          <w:rFonts w:ascii="Times New Roman" w:hAnsi="Times New Roman" w:cs="Times New Roman"/>
          <w:sz w:val="28"/>
          <w:szCs w:val="28"/>
        </w:rPr>
      </w:pPr>
    </w:p>
    <w:p w:rsidR="007D3758" w:rsidRPr="007D3758" w:rsidRDefault="007D3758" w:rsidP="007D3758">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7D3758" w:rsidRPr="007D3758" w:rsidRDefault="007D3758" w:rsidP="007D3758">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7D3758" w:rsidRPr="007D3758" w:rsidRDefault="007D3758" w:rsidP="007D3758">
      <w:pPr>
        <w:spacing w:after="0" w:line="240" w:lineRule="auto"/>
        <w:jc w:val="both"/>
        <w:rPr>
          <w:rFonts w:ascii="Times New Roman" w:hAnsi="Times New Roman" w:cs="Times New Roman"/>
          <w:sz w:val="28"/>
          <w:szCs w:val="28"/>
        </w:rPr>
      </w:pPr>
      <w:r w:rsidRPr="007D3758">
        <w:rPr>
          <w:rFonts w:ascii="Times New Roman" w:hAnsi="Times New Roman" w:cs="Times New Roman"/>
          <w:sz w:val="28"/>
          <w:szCs w:val="28"/>
        </w:rPr>
        <w:t xml:space="preserve">Председатель Совета </w:t>
      </w:r>
    </w:p>
    <w:p w:rsidR="007D3758" w:rsidRPr="007D3758" w:rsidRDefault="007D3758" w:rsidP="007D3758">
      <w:pPr>
        <w:spacing w:after="0" w:line="240" w:lineRule="auto"/>
        <w:jc w:val="both"/>
        <w:rPr>
          <w:rFonts w:ascii="Times New Roman" w:hAnsi="Times New Roman" w:cs="Times New Roman"/>
          <w:sz w:val="28"/>
          <w:szCs w:val="28"/>
        </w:rPr>
      </w:pPr>
      <w:r w:rsidRPr="007D3758">
        <w:rPr>
          <w:rFonts w:ascii="Times New Roman" w:hAnsi="Times New Roman" w:cs="Times New Roman"/>
          <w:sz w:val="28"/>
          <w:szCs w:val="28"/>
        </w:rPr>
        <w:t xml:space="preserve">городского округа </w:t>
      </w:r>
    </w:p>
    <w:p w:rsidR="007D3758" w:rsidRPr="007D3758" w:rsidRDefault="007D3758" w:rsidP="007D3758">
      <w:pPr>
        <w:tabs>
          <w:tab w:val="left" w:pos="8254"/>
        </w:tabs>
        <w:spacing w:after="0" w:line="240" w:lineRule="auto"/>
        <w:jc w:val="both"/>
        <w:rPr>
          <w:rFonts w:ascii="Times New Roman" w:hAnsi="Times New Roman" w:cs="Times New Roman"/>
          <w:sz w:val="28"/>
          <w:szCs w:val="28"/>
        </w:rPr>
      </w:pPr>
      <w:r w:rsidRPr="007D3758">
        <w:rPr>
          <w:rFonts w:ascii="Times New Roman" w:hAnsi="Times New Roman" w:cs="Times New Roman"/>
          <w:sz w:val="28"/>
          <w:szCs w:val="28"/>
        </w:rPr>
        <w:t xml:space="preserve">город Стерлитамак </w:t>
      </w:r>
    </w:p>
    <w:p w:rsidR="007D3758" w:rsidRPr="007D3758" w:rsidRDefault="007D3758" w:rsidP="007D3758">
      <w:pPr>
        <w:tabs>
          <w:tab w:val="left" w:pos="8254"/>
        </w:tabs>
        <w:spacing w:after="0" w:line="240" w:lineRule="auto"/>
        <w:jc w:val="both"/>
        <w:rPr>
          <w:rFonts w:ascii="Times New Roman" w:hAnsi="Times New Roman" w:cs="Times New Roman"/>
          <w:sz w:val="28"/>
          <w:szCs w:val="28"/>
        </w:rPr>
      </w:pPr>
      <w:r w:rsidRPr="007D3758">
        <w:rPr>
          <w:rFonts w:ascii="Times New Roman" w:hAnsi="Times New Roman" w:cs="Times New Roman"/>
          <w:sz w:val="28"/>
          <w:szCs w:val="28"/>
        </w:rPr>
        <w:t xml:space="preserve">Республики Башкортостан                                                </w:t>
      </w:r>
      <w:r w:rsidRPr="007D3758">
        <w:rPr>
          <w:rFonts w:ascii="Times New Roman" w:hAnsi="Times New Roman" w:cs="Times New Roman"/>
          <w:sz w:val="28"/>
          <w:szCs w:val="28"/>
        </w:rPr>
        <w:tab/>
        <w:t>А.А.Ширяев</w:t>
      </w:r>
    </w:p>
    <w:p w:rsidR="007D3758" w:rsidRDefault="007D3758" w:rsidP="007D3758">
      <w:pPr>
        <w:pStyle w:val="ConsPlusNormal"/>
        <w:ind w:left="6237"/>
        <w:jc w:val="both"/>
        <w:outlineLvl w:val="0"/>
        <w:rPr>
          <w:rFonts w:ascii="Times New Roman" w:hAnsi="Times New Roman" w:cs="Times New Roman"/>
          <w:sz w:val="24"/>
          <w:szCs w:val="24"/>
        </w:rPr>
      </w:pPr>
    </w:p>
    <w:p w:rsidR="007D3758" w:rsidRDefault="00131BCC" w:rsidP="007D3758">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t xml:space="preserve">  </w:t>
      </w:r>
    </w:p>
    <w:p w:rsidR="007D3758" w:rsidRDefault="007D3758" w:rsidP="007D3758">
      <w:pPr>
        <w:pStyle w:val="ConsPlusNormal"/>
        <w:ind w:left="6237"/>
        <w:jc w:val="both"/>
        <w:outlineLvl w:val="0"/>
        <w:rPr>
          <w:rFonts w:ascii="Times New Roman" w:hAnsi="Times New Roman" w:cs="Times New Roman"/>
          <w:sz w:val="24"/>
          <w:szCs w:val="24"/>
        </w:rPr>
      </w:pPr>
    </w:p>
    <w:p w:rsidR="007D3758" w:rsidRDefault="007D3758" w:rsidP="007D3758">
      <w:pPr>
        <w:pStyle w:val="ConsPlusNormal"/>
        <w:ind w:left="6237"/>
        <w:jc w:val="both"/>
        <w:outlineLvl w:val="0"/>
        <w:rPr>
          <w:rFonts w:ascii="Times New Roman" w:hAnsi="Times New Roman" w:cs="Times New Roman"/>
          <w:sz w:val="24"/>
          <w:szCs w:val="24"/>
        </w:rPr>
      </w:pPr>
    </w:p>
    <w:p w:rsidR="007D3758" w:rsidRDefault="007D3758" w:rsidP="007D3758">
      <w:pPr>
        <w:pStyle w:val="ConsPlusNormal"/>
        <w:ind w:left="6237"/>
        <w:jc w:val="both"/>
        <w:outlineLvl w:val="0"/>
        <w:rPr>
          <w:rFonts w:ascii="Times New Roman" w:hAnsi="Times New Roman" w:cs="Times New Roman"/>
          <w:sz w:val="24"/>
          <w:szCs w:val="24"/>
        </w:rPr>
      </w:pPr>
    </w:p>
    <w:p w:rsidR="007D3758" w:rsidRDefault="007D3758" w:rsidP="007D3758">
      <w:pPr>
        <w:pStyle w:val="ConsPlusNormal"/>
        <w:ind w:left="6237"/>
        <w:jc w:val="both"/>
        <w:outlineLvl w:val="0"/>
        <w:rPr>
          <w:rFonts w:ascii="Times New Roman" w:hAnsi="Times New Roman" w:cs="Times New Roman"/>
          <w:sz w:val="24"/>
          <w:szCs w:val="24"/>
        </w:rPr>
      </w:pPr>
    </w:p>
    <w:p w:rsidR="007D3758" w:rsidRDefault="007D3758" w:rsidP="007D3758">
      <w:pPr>
        <w:pStyle w:val="ConsPlusNormal"/>
        <w:ind w:left="6237"/>
        <w:jc w:val="both"/>
        <w:outlineLvl w:val="0"/>
        <w:rPr>
          <w:rFonts w:ascii="Times New Roman" w:hAnsi="Times New Roman" w:cs="Times New Roman"/>
          <w:sz w:val="24"/>
          <w:szCs w:val="24"/>
        </w:rPr>
      </w:pPr>
    </w:p>
    <w:p w:rsidR="007D3758" w:rsidRDefault="007D3758" w:rsidP="007D3758">
      <w:pPr>
        <w:pStyle w:val="ConsPlusNormal"/>
        <w:ind w:left="6237"/>
        <w:jc w:val="both"/>
        <w:outlineLvl w:val="0"/>
        <w:rPr>
          <w:rFonts w:ascii="Times New Roman" w:hAnsi="Times New Roman" w:cs="Times New Roman"/>
          <w:sz w:val="24"/>
          <w:szCs w:val="24"/>
        </w:rPr>
      </w:pPr>
    </w:p>
    <w:p w:rsidR="007D3758" w:rsidRDefault="007D3758" w:rsidP="007D3758">
      <w:pPr>
        <w:pStyle w:val="ConsPlusNormal"/>
        <w:ind w:left="6237"/>
        <w:jc w:val="both"/>
        <w:outlineLvl w:val="0"/>
        <w:rPr>
          <w:rFonts w:ascii="Times New Roman" w:hAnsi="Times New Roman" w:cs="Times New Roman"/>
          <w:sz w:val="24"/>
          <w:szCs w:val="24"/>
        </w:rPr>
      </w:pPr>
    </w:p>
    <w:p w:rsidR="00131BCC" w:rsidRPr="00B0543A" w:rsidRDefault="00131BCC" w:rsidP="007D3758">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lastRenderedPageBreak/>
        <w:t xml:space="preserve">  </w:t>
      </w:r>
      <w:r w:rsidR="000B3313" w:rsidRPr="00B0543A">
        <w:rPr>
          <w:rFonts w:ascii="Times New Roman" w:hAnsi="Times New Roman" w:cs="Times New Roman"/>
          <w:sz w:val="24"/>
          <w:szCs w:val="24"/>
        </w:rPr>
        <w:t>Приложение</w:t>
      </w: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к решению</w:t>
      </w:r>
    </w:p>
    <w:p w:rsidR="000B3313" w:rsidRPr="00B0543A" w:rsidRDefault="00131BCC" w:rsidP="007D3758">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Совета городского</w:t>
      </w:r>
    </w:p>
    <w:p w:rsidR="000B3313" w:rsidRPr="00B0543A" w:rsidRDefault="00131BCC" w:rsidP="007D3758">
      <w:pPr>
        <w:pStyle w:val="ConsPlusNormal"/>
        <w:ind w:left="6237"/>
        <w:jc w:val="both"/>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округа город Стерлитамак</w:t>
      </w:r>
    </w:p>
    <w:p w:rsidR="000B3313" w:rsidRPr="00B0543A" w:rsidRDefault="00131BCC" w:rsidP="007D3758">
      <w:pPr>
        <w:pStyle w:val="ConsPlusNormal"/>
        <w:ind w:left="6237"/>
        <w:jc w:val="both"/>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Республики Башкортостан</w:t>
      </w:r>
    </w:p>
    <w:p w:rsidR="000B3313" w:rsidRPr="00B0543A" w:rsidRDefault="00131BCC" w:rsidP="007D3758">
      <w:pPr>
        <w:pStyle w:val="ConsPlusNormal"/>
        <w:ind w:left="6237"/>
        <w:jc w:val="both"/>
        <w:rPr>
          <w:rFonts w:ascii="Times New Roman" w:hAnsi="Times New Roman" w:cs="Times New Roman"/>
          <w:sz w:val="24"/>
          <w:szCs w:val="24"/>
        </w:rPr>
      </w:pPr>
      <w:r w:rsidRPr="00B0543A">
        <w:rPr>
          <w:rFonts w:ascii="Times New Roman" w:hAnsi="Times New Roman" w:cs="Times New Roman"/>
          <w:sz w:val="24"/>
          <w:szCs w:val="24"/>
        </w:rPr>
        <w:t xml:space="preserve">     от __</w:t>
      </w:r>
      <w:r w:rsidR="000B3313" w:rsidRPr="00B0543A">
        <w:rPr>
          <w:rFonts w:ascii="Times New Roman" w:hAnsi="Times New Roman" w:cs="Times New Roman"/>
          <w:sz w:val="24"/>
          <w:szCs w:val="24"/>
        </w:rPr>
        <w:t xml:space="preserve"> 20</w:t>
      </w:r>
      <w:r w:rsidRPr="00B0543A">
        <w:rPr>
          <w:rFonts w:ascii="Times New Roman" w:hAnsi="Times New Roman" w:cs="Times New Roman"/>
          <w:sz w:val="24"/>
          <w:szCs w:val="24"/>
        </w:rPr>
        <w:t>20</w:t>
      </w:r>
      <w:r w:rsidR="000B3313" w:rsidRPr="00B0543A">
        <w:rPr>
          <w:rFonts w:ascii="Times New Roman" w:hAnsi="Times New Roman" w:cs="Times New Roman"/>
          <w:sz w:val="24"/>
          <w:szCs w:val="24"/>
        </w:rPr>
        <w:t xml:space="preserve">г. </w:t>
      </w:r>
      <w:r w:rsidRPr="00B0543A">
        <w:rPr>
          <w:rFonts w:ascii="Times New Roman" w:hAnsi="Times New Roman" w:cs="Times New Roman"/>
          <w:sz w:val="24"/>
          <w:szCs w:val="24"/>
        </w:rPr>
        <w:t>№</w:t>
      </w:r>
      <w:r w:rsidR="000B3313" w:rsidRPr="00B0543A">
        <w:rPr>
          <w:rFonts w:ascii="Times New Roman" w:hAnsi="Times New Roman" w:cs="Times New Roman"/>
          <w:sz w:val="24"/>
          <w:szCs w:val="24"/>
        </w:rPr>
        <w:t xml:space="preserve"> </w:t>
      </w:r>
      <w:r w:rsidR="00B04DF9">
        <w:rPr>
          <w:rFonts w:ascii="Times New Roman" w:hAnsi="Times New Roman" w:cs="Times New Roman"/>
          <w:sz w:val="24"/>
          <w:szCs w:val="24"/>
        </w:rPr>
        <w:t xml:space="preserve"> </w:t>
      </w:r>
      <w:r w:rsidRPr="00B0543A">
        <w:rPr>
          <w:rFonts w:ascii="Times New Roman" w:hAnsi="Times New Roman" w:cs="Times New Roman"/>
          <w:sz w:val="24"/>
          <w:szCs w:val="24"/>
        </w:rPr>
        <w:t>4</w:t>
      </w:r>
      <w:r w:rsidR="000B3313" w:rsidRPr="00B0543A">
        <w:rPr>
          <w:rFonts w:ascii="Times New Roman" w:hAnsi="Times New Roman" w:cs="Times New Roman"/>
          <w:sz w:val="24"/>
          <w:szCs w:val="24"/>
        </w:rPr>
        <w:t>-</w:t>
      </w:r>
      <w:r w:rsidRPr="00B0543A">
        <w:rPr>
          <w:rFonts w:ascii="Times New Roman" w:hAnsi="Times New Roman" w:cs="Times New Roman"/>
          <w:sz w:val="24"/>
          <w:szCs w:val="24"/>
        </w:rPr>
        <w:t>_</w:t>
      </w:r>
      <w:r w:rsidR="000B3313" w:rsidRPr="00B0543A">
        <w:rPr>
          <w:rFonts w:ascii="Times New Roman" w:hAnsi="Times New Roman" w:cs="Times New Roman"/>
          <w:sz w:val="24"/>
          <w:szCs w:val="24"/>
        </w:rPr>
        <w:t>/</w:t>
      </w:r>
      <w:r w:rsidRPr="00B0543A">
        <w:rPr>
          <w:rFonts w:ascii="Times New Roman" w:hAnsi="Times New Roman" w:cs="Times New Roman"/>
          <w:sz w:val="24"/>
          <w:szCs w:val="24"/>
        </w:rPr>
        <w:t>__</w:t>
      </w:r>
      <w:r w:rsidR="000B3313" w:rsidRPr="00B0543A">
        <w:rPr>
          <w:rFonts w:ascii="Times New Roman" w:hAnsi="Times New Roman" w:cs="Times New Roman"/>
          <w:sz w:val="24"/>
          <w:szCs w:val="24"/>
        </w:rPr>
        <w:t>з</w:t>
      </w:r>
    </w:p>
    <w:p w:rsidR="000B3313" w:rsidRPr="00B0543A" w:rsidRDefault="00131BCC" w:rsidP="007D3758">
      <w:pPr>
        <w:pStyle w:val="ConsPlusNormal"/>
        <w:ind w:left="6521"/>
        <w:jc w:val="both"/>
        <w:rPr>
          <w:rFonts w:ascii="Times New Roman" w:hAnsi="Times New Roman" w:cs="Times New Roman"/>
          <w:sz w:val="24"/>
          <w:szCs w:val="24"/>
        </w:rPr>
      </w:pPr>
      <w:r w:rsidRPr="00B0543A">
        <w:rPr>
          <w:rFonts w:ascii="Times New Roman" w:hAnsi="Times New Roman" w:cs="Times New Roman"/>
          <w:sz w:val="24"/>
          <w:szCs w:val="24"/>
        </w:rPr>
        <w:t xml:space="preserve"> </w:t>
      </w:r>
    </w:p>
    <w:p w:rsidR="000B3313" w:rsidRPr="00B0543A" w:rsidRDefault="000B3313" w:rsidP="007D3758">
      <w:pPr>
        <w:pStyle w:val="ConsPlusTitle"/>
        <w:jc w:val="center"/>
        <w:rPr>
          <w:rFonts w:ascii="Times New Roman" w:hAnsi="Times New Roman" w:cs="Times New Roman"/>
          <w:sz w:val="24"/>
          <w:szCs w:val="24"/>
        </w:rPr>
      </w:pPr>
      <w:bookmarkStart w:id="0" w:name="P38"/>
      <w:bookmarkEnd w:id="0"/>
      <w:r w:rsidRPr="00B0543A">
        <w:rPr>
          <w:rFonts w:ascii="Times New Roman" w:hAnsi="Times New Roman" w:cs="Times New Roman"/>
          <w:sz w:val="24"/>
          <w:szCs w:val="24"/>
        </w:rPr>
        <w:t>КОРРЕКТИРОВКА</w:t>
      </w:r>
    </w:p>
    <w:p w:rsidR="000B3313" w:rsidRPr="00B0543A" w:rsidRDefault="000B3313" w:rsidP="007D3758">
      <w:pPr>
        <w:pStyle w:val="ConsPlusTitle"/>
        <w:jc w:val="center"/>
        <w:rPr>
          <w:rFonts w:ascii="Times New Roman" w:hAnsi="Times New Roman" w:cs="Times New Roman"/>
          <w:sz w:val="24"/>
          <w:szCs w:val="24"/>
        </w:rPr>
      </w:pPr>
      <w:r w:rsidRPr="00B0543A">
        <w:rPr>
          <w:rFonts w:ascii="Times New Roman" w:hAnsi="Times New Roman" w:cs="Times New Roman"/>
          <w:sz w:val="24"/>
          <w:szCs w:val="24"/>
        </w:rPr>
        <w:t>ГЕНЕРАЛЬНОГО ПЛАНА ГОРОДСКОГО ОКРУГА ГОРОД</w:t>
      </w:r>
    </w:p>
    <w:p w:rsidR="000B3313" w:rsidRPr="00B0543A" w:rsidRDefault="000B3313" w:rsidP="007D3758">
      <w:pPr>
        <w:pStyle w:val="ConsPlusTitle"/>
        <w:jc w:val="center"/>
        <w:rPr>
          <w:rFonts w:ascii="Times New Roman" w:hAnsi="Times New Roman" w:cs="Times New Roman"/>
          <w:sz w:val="24"/>
          <w:szCs w:val="24"/>
        </w:rPr>
      </w:pPr>
      <w:r w:rsidRPr="00B0543A">
        <w:rPr>
          <w:rFonts w:ascii="Times New Roman" w:hAnsi="Times New Roman" w:cs="Times New Roman"/>
          <w:sz w:val="24"/>
          <w:szCs w:val="24"/>
        </w:rPr>
        <w:t>СТЕРЛИТАМАК РЕСПУБЛИКИ БАШКОРТОСТАН</w:t>
      </w:r>
    </w:p>
    <w:p w:rsidR="003C0441" w:rsidRPr="00B0543A" w:rsidRDefault="003C044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Введение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«Внесение изменений  в генеральный план   городского округа город Стерлитамак  Республики Башкортостан» разработан на основании Постановления главы администрации городского округа г.Стерлитамак РБ № 2192 от 24.10.2018г., письма АО «Башкирская содовая компания» № 01.05.01/1286 от 29.11.2017г.</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ab/>
        <w:t>Целями данного проекта являются: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обеспечение устойчивого развития городского округа город Стерлитамак Республики Башкортостан с учетом особенностей городского округа, в том числе численности и состава населения, специализации его производственного комплекса, особенностей природного характера;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реализация законных прав физических и юридических лиц на благоприятную среду обитания;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приведение в соответствие с требованиями действующего природоохранного законодательства Российской Федерации (п.5 ст.12 № 89-ФЗ «Об отходах производства и потребления»).</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проекте использованы данные, предоставленные Администрацией городского округа город Стерлитамак и ранее выполненные проектные работы.</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Глава I  Положение населенного пункта в системе расселения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Городской округ город Стерлитамак Республики Башкортостан расположен у западного подножия Южного Урала на левом берегу реки Белой, при впадении  в нее рек Стерля и Ашкадар.</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Стерлитамак является городом республиканского подчинения и административным центром одноименного муниципального района.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находится на железной дороге Уфа-Оренбург и в узле автомобильных дорог, отходящих в Уфу, Оренбург, Белорецк, Раевский, Федоровку, Стерлибашево.</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Связь со столицей республики городом Уфой осуществляется по железной дороге (156км) и по автомобильной дороге республиканского значения (135</w:t>
      </w:r>
      <w:r w:rsidR="00B04DF9">
        <w:rPr>
          <w:rFonts w:ascii="Times New Roman" w:eastAsia="Andale Sans UI" w:hAnsi="Times New Roman" w:cs="Times New Roman"/>
          <w:sz w:val="24"/>
          <w:szCs w:val="24"/>
          <w:lang w:eastAsia="en-US" w:bidi="en-US"/>
        </w:rPr>
        <w:t xml:space="preserve"> </w:t>
      </w:r>
      <w:r w:rsidRPr="00B0543A">
        <w:rPr>
          <w:rFonts w:ascii="Times New Roman" w:eastAsia="Andale Sans UI" w:hAnsi="Times New Roman" w:cs="Times New Roman"/>
          <w:sz w:val="24"/>
          <w:szCs w:val="24"/>
          <w:lang w:eastAsia="en-US" w:bidi="en-US"/>
        </w:rPr>
        <w:t>км).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граничит с севера, запада и юга с землями Стерлитамакского района, с востока – землями Ишимбайского района.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Характерной особенностью системы расселения является сформировавшаяся </w:t>
      </w:r>
      <w:r w:rsidRPr="00B0543A">
        <w:rPr>
          <w:rFonts w:ascii="Times New Roman" w:hAnsi="Times New Roman" w:cs="Times New Roman"/>
          <w:sz w:val="24"/>
          <w:szCs w:val="24"/>
          <w:lang w:eastAsia="en-US" w:bidi="en-US"/>
        </w:rPr>
        <w:t>агломерация, состоящая из трех промышленных городов: Стерлитамак, Салават, Ишимбай, имеющих в своих границах предприятия I и II классов опасности, которые значительно влияют на выбор направления их территориального развития.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II Современное использование территории</w:t>
      </w:r>
    </w:p>
    <w:p w:rsidR="00B0543A" w:rsidRPr="00B0543A" w:rsidRDefault="00B0543A" w:rsidP="007D3758">
      <w:pPr>
        <w:spacing w:after="0" w:line="240" w:lineRule="auto"/>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2.1. Существующая застройка</w:t>
      </w:r>
    </w:p>
    <w:p w:rsidR="00B0543A" w:rsidRPr="00B0543A" w:rsidRDefault="00B0543A" w:rsidP="007D3758">
      <w:pPr>
        <w:spacing w:after="0" w:line="240" w:lineRule="auto"/>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силу исторических особенностей развития, природных и инженерно-технических условий ГО г.Стерлитамак имеет структуру, расчлененную железной дорогой и системой рек.</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делит город на два планировочных района – восточную и западную.</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В восточной части выделяется район Заашкадарье. Несколько обособленно размещаются район Шахтау – на правом берегу реки Белой, и поселки Первомайский и Строймаш, расположенные в северном промрайоне.</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Промышленная зона вытянулась вдоль железной дороги на всем протяжении города, соединяя южную промзону с основной – северной.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2.1.1. Жилая застройка.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Сведения о существующем жилом фонде по данным БТИ представлены в нижеследующих таблицах (Таб.№№ 2.1-2.5).</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количестве сданного жилья за период 2013-2017 г.</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№2.1</w:t>
      </w:r>
    </w:p>
    <w:tbl>
      <w:tblPr>
        <w:tblW w:w="9732"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913"/>
        <w:gridCol w:w="1911"/>
        <w:gridCol w:w="1914"/>
        <w:gridCol w:w="1917"/>
        <w:gridCol w:w="2077"/>
      </w:tblGrid>
      <w:tr w:rsidR="00B0543A" w:rsidRPr="00B0543A" w:rsidTr="001F09B9">
        <w:trPr>
          <w:jc w:val="center"/>
        </w:trPr>
        <w:tc>
          <w:tcPr>
            <w:tcW w:w="1914" w:type="dxa"/>
            <w:vMerge w:val="restart"/>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c>
          <w:tcPr>
            <w:tcW w:w="3824" w:type="dxa"/>
            <w:gridSpan w:val="2"/>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ИЖС</w:t>
            </w:r>
          </w:p>
        </w:tc>
        <w:tc>
          <w:tcPr>
            <w:tcW w:w="39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МКД</w:t>
            </w:r>
          </w:p>
        </w:tc>
      </w:tr>
      <w:tr w:rsidR="00B0543A" w:rsidRPr="00B0543A" w:rsidTr="001F09B9">
        <w:trPr>
          <w:jc w:val="center"/>
        </w:trPr>
        <w:tc>
          <w:tcPr>
            <w:tcW w:w="1914" w:type="dxa"/>
            <w:vMerge/>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домов</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домов</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27426,7</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79379,9</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35463,9</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70989,4</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19679,6</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100923,3</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186</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31782,3</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62710,4</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12857,8</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89417,2</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828</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127210,3</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403420,2</w:t>
            </w:r>
          </w:p>
        </w:tc>
      </w:tr>
    </w:tbl>
    <w:p w:rsidR="00B0543A" w:rsidRPr="00B0543A" w:rsidRDefault="00B0543A" w:rsidP="007D3758">
      <w:pPr>
        <w:spacing w:after="0" w:line="240" w:lineRule="auto"/>
        <w:jc w:val="center"/>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Динамика жилищного фонда  и жилищной обеспеченности</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№2.2</w:t>
      </w:r>
    </w:p>
    <w:tbl>
      <w:tblPr>
        <w:tblW w:w="9870"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2326"/>
        <w:gridCol w:w="2446"/>
        <w:gridCol w:w="2441"/>
        <w:gridCol w:w="2657"/>
      </w:tblGrid>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c>
          <w:tcPr>
            <w:tcW w:w="244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 1-е января</w:t>
            </w:r>
          </w:p>
        </w:tc>
        <w:tc>
          <w:tcPr>
            <w:tcW w:w="244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жилищного фонда, тыс. кв. м</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Жилищная обеспеченность. кв.м/чел.</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5566,3</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20,2</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5674,5</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20,5</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5819,0</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20,9</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bidi="en-US"/>
              </w:rPr>
              <w:t>5897,9</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21,1</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5981,8</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21,3</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6078,2</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21,7</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6144,3</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22,1</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Распределение жилого фонда по материалу стен</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№2.3</w:t>
      </w:r>
    </w:p>
    <w:tbl>
      <w:tblPr>
        <w:tblW w:w="9923" w:type="dxa"/>
        <w:tblInd w:w="185" w:type="dxa"/>
        <w:tblBorders>
          <w:top w:val="single" w:sz="6" w:space="0" w:color="000001"/>
          <w:left w:val="single" w:sz="6" w:space="0" w:color="000001"/>
          <w:bottom w:val="single" w:sz="6" w:space="0" w:color="000001"/>
          <w:insideH w:val="single" w:sz="6" w:space="0" w:color="000001"/>
        </w:tblBorders>
        <w:tblCellMar>
          <w:left w:w="76" w:type="dxa"/>
        </w:tblCellMar>
        <w:tblLook w:val="0000"/>
      </w:tblPr>
      <w:tblGrid>
        <w:gridCol w:w="2869"/>
        <w:gridCol w:w="3199"/>
        <w:gridCol w:w="3855"/>
      </w:tblGrid>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Тыс.м2</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Каменные, кирпичные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4582,3</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74,6</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Панельные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792,5</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12,9</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Блочные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335,4</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5,5</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Монолитные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14,0</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0,2</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Смешанные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60,2</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Деревянные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349,0</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Прочие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6,3</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0,1</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итого</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100,0</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Благоустройство жилищного фонда</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№2.4</w:t>
      </w: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000"/>
      </w:tblPr>
      <w:tblGrid>
        <w:gridCol w:w="1186"/>
        <w:gridCol w:w="631"/>
        <w:gridCol w:w="1260"/>
        <w:gridCol w:w="702"/>
        <w:gridCol w:w="1035"/>
        <w:gridCol w:w="702"/>
        <w:gridCol w:w="1053"/>
        <w:gridCol w:w="702"/>
        <w:gridCol w:w="790"/>
        <w:gridCol w:w="714"/>
        <w:gridCol w:w="601"/>
        <w:gridCol w:w="911"/>
      </w:tblGrid>
      <w:tr w:rsidR="00B0543A" w:rsidRPr="00B0543A" w:rsidTr="001F09B9">
        <w:tc>
          <w:tcPr>
            <w:tcW w:w="5000" w:type="pct"/>
            <w:gridSpan w:val="12"/>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Процент площади квартир, оборудованной</w:t>
            </w:r>
          </w:p>
        </w:tc>
      </w:tr>
      <w:tr w:rsidR="00B0543A" w:rsidRPr="00B0543A" w:rsidTr="001F09B9">
        <w:tc>
          <w:tcPr>
            <w:tcW w:w="58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lastRenderedPageBreak/>
              <w:t>Водопроводом,%(м2)</w:t>
            </w:r>
          </w:p>
        </w:tc>
        <w:tc>
          <w:tcPr>
            <w:tcW w:w="3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63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водоотведением,%(м2)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5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отоплением,%(м2)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515"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Горяч.водо-снабжением,%(м2)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374"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Ваннами (душем),%(м)</w:t>
            </w:r>
          </w:p>
        </w:tc>
        <w:tc>
          <w:tcPr>
            <w:tcW w:w="3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газом,%(м2)</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4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Напольными электрическими плитами,%(м2)</w:t>
            </w:r>
          </w:p>
        </w:tc>
      </w:tr>
      <w:tr w:rsidR="00B0543A" w:rsidRPr="00B0543A" w:rsidTr="001F09B9">
        <w:tc>
          <w:tcPr>
            <w:tcW w:w="58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(5796,0)</w:t>
            </w:r>
          </w:p>
        </w:tc>
        <w:tc>
          <w:tcPr>
            <w:tcW w:w="3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(5713,0)</w:t>
            </w:r>
          </w:p>
        </w:tc>
        <w:tc>
          <w:tcPr>
            <w:tcW w:w="63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93,9(5768,9)</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85,8(5272,3)</w:t>
            </w:r>
          </w:p>
        </w:tc>
        <w:tc>
          <w:tcPr>
            <w:tcW w:w="5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99,0(6030,3)</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98,8(6068,7)</w:t>
            </w:r>
          </w:p>
        </w:tc>
        <w:tc>
          <w:tcPr>
            <w:tcW w:w="515"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90,5(5559,7)</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78,4(4879,8)</w:t>
            </w:r>
          </w:p>
        </w:tc>
        <w:tc>
          <w:tcPr>
            <w:tcW w:w="374"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(5464,8)</w:t>
            </w:r>
          </w:p>
        </w:tc>
        <w:tc>
          <w:tcPr>
            <w:tcW w:w="3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97,0</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(5958,1)</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96,2</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(5908,01)</w:t>
            </w:r>
          </w:p>
        </w:tc>
        <w:tc>
          <w:tcPr>
            <w:tcW w:w="4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(1,84)</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Распределение жилого фонда по проценту износа</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№2.5</w:t>
      </w:r>
    </w:p>
    <w:tbl>
      <w:tblPr>
        <w:tblW w:w="10065" w:type="dxa"/>
        <w:tblInd w:w="49"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6"/>
        <w:gridCol w:w="1781"/>
        <w:gridCol w:w="1400"/>
        <w:gridCol w:w="1406"/>
        <w:gridCol w:w="850"/>
        <w:gridCol w:w="1400"/>
        <w:gridCol w:w="1406"/>
        <w:gridCol w:w="1256"/>
      </w:tblGrid>
      <w:tr w:rsidR="00B0543A" w:rsidRPr="00B0543A" w:rsidTr="001F09B9">
        <w:tc>
          <w:tcPr>
            <w:tcW w:w="565"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1780"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 показателей</w:t>
            </w:r>
          </w:p>
        </w:tc>
        <w:tc>
          <w:tcPr>
            <w:tcW w:w="3656" w:type="dxa"/>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Жилые дома (индивидуально-определенные)</w:t>
            </w:r>
          </w:p>
        </w:tc>
        <w:tc>
          <w:tcPr>
            <w:tcW w:w="4062"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Многоквартирные жилые дома</w:t>
            </w:r>
          </w:p>
        </w:tc>
      </w:tr>
      <w:tr w:rsidR="00B0543A" w:rsidRPr="00B0543A" w:rsidTr="001F09B9">
        <w:tc>
          <w:tcPr>
            <w:tcW w:w="565"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80"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жилых помещений</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Количество единиц</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жилых помещений</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Количество единиц</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0-30%</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733,5</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4959,0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11,9</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4205,0</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925,0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68</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31-65%</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252,9</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4704,0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889,1</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636,0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14,5</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66-70%</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0,8</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0,4</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0,007</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&gt;71%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0,6</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19,0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Всего жилой фонд на 01.01.2019г. составил </w:t>
      </w:r>
      <w:r w:rsidRPr="00B0543A">
        <w:rPr>
          <w:rFonts w:ascii="Times New Roman" w:hAnsi="Times New Roman" w:cs="Times New Roman"/>
          <w:sz w:val="24"/>
          <w:szCs w:val="24"/>
          <w:lang w:eastAsia="en-US" w:bidi="en-US"/>
        </w:rPr>
        <w:t>6144,3</w:t>
      </w:r>
      <w:r w:rsidRPr="00B0543A">
        <w:rPr>
          <w:rFonts w:ascii="Times New Roman" w:eastAsia="Andale Sans UI" w:hAnsi="Times New Roman" w:cs="Times New Roman"/>
          <w:sz w:val="24"/>
          <w:szCs w:val="24"/>
          <w:lang w:eastAsia="en-US" w:bidi="en-US"/>
        </w:rPr>
        <w:t xml:space="preserve"> тыс.м2 (1351 дом);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том числе в жилых домах (индивидуально-определенных зданиях)- 987,8 тыс.м2;</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многоквартирных жилых домах- 5098,9 тыс.м2.</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частной собственности- 5912,6 тыс.м2;</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государственной собственности- 51,5 тыс.м2;</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муниципальной собственности- 180,2 тыс.м2.</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квартир в многоквартирных домах-108131 единиц.</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Жилые дома (индивидуально-определенные здания)- 9707 домов.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Жилищная обеспеченность на 01.01.2019г. составила </w:t>
      </w:r>
      <w:r w:rsidRPr="00B0543A">
        <w:rPr>
          <w:rFonts w:ascii="Times New Roman" w:hAnsi="Times New Roman" w:cs="Times New Roman"/>
          <w:sz w:val="24"/>
          <w:szCs w:val="24"/>
          <w:lang w:eastAsia="en-US" w:bidi="en-US"/>
        </w:rPr>
        <w:t>21,7</w:t>
      </w:r>
      <w:r w:rsidRPr="00B0543A">
        <w:rPr>
          <w:rFonts w:ascii="Times New Roman" w:eastAsia="Andale Sans UI" w:hAnsi="Times New Roman" w:cs="Times New Roman"/>
          <w:sz w:val="24"/>
          <w:szCs w:val="24"/>
          <w:lang w:eastAsia="en-US" w:bidi="en-US"/>
        </w:rPr>
        <w:t xml:space="preserve"> м2/чел.</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2.1.2. Общественная застройка.</w:t>
      </w:r>
    </w:p>
    <w:p w:rsidR="00B0543A" w:rsidRPr="00B0543A" w:rsidRDefault="00B0543A" w:rsidP="007D3758">
      <w:pPr>
        <w:spacing w:after="0" w:line="240" w:lineRule="auto"/>
        <w:rPr>
          <w:rFonts w:ascii="Times New Roman" w:eastAsia="Andale Sans UI"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 период 2011-2017 годы  введено в эксплуатацию  ·4 детских сада; произведена реконструкция 6 детских садов, капитальный ремонт 4 детских садов.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За период 2011-2017 годы  введены в эксплуатацию: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школа на 1000 учебных мест с бассейном в микрорайоне 7Б Западный;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физкультурно- спортивный комплекс с ледовой ареной «Стерлитамак-Арена»  в микрорайоне «Юго-Западный» на 2500 мест;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торговые центры: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1) «Фабри» общей площадью 59,5 тыс.кв.м.;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2) «Арбат» общей площадью 30 тыс.кв.м. с размещением магазинов, зоны общественного питания, кинотеатра на 6 залов, детского развлекательного центра «Динозавр и 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3) первая и вторая очередь ТРК «Аструм» площадью 27,5 тыс.кв.м.;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4) торговый центр «Метро Кэш энд Керри» общей площадью 9,1 тыс.кв.м.;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5) торгово-развлекательный комплекс «СИТИ МОЛЛ» общей площадью 53 тыс.кв.м, на территории которого расположены: гипермаркет строительных материалов «МегаСтрой»  общей площадью 15 тыс.кв.м., гипермаркет «Магнит» - 7 тыс.кв.м., батутный центр, игровая площадка «Мадагаскар»;</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6)  «Дом игрушек» общей площадью 1,3 тыс.кв.м;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спорткомплекс «World Gym»;</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пожарное депо;</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вторая очередь скорой помощи;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ресторан быстрого питания KFC на 202 посадочных места.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Уровень обслуживания предприятиями культурно-бытового назначения представлен в нижеследующей таблице.</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обслуживания населения</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2.6</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23"/>
        <w:gridCol w:w="2526"/>
        <w:gridCol w:w="1354"/>
        <w:gridCol w:w="1260"/>
        <w:gridCol w:w="1253"/>
        <w:gridCol w:w="1030"/>
        <w:gridCol w:w="1942"/>
      </w:tblGrid>
      <w:tr w:rsidR="00B0543A" w:rsidRPr="00B0543A" w:rsidTr="001F09B9">
        <w:trPr>
          <w:tblHeader/>
        </w:trPr>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Ед.изм.</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1000 жит.</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Факт на 1000 жит.</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обслуживания</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Учащихся</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97,3</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82,5</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 (без учета жителей района)</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 (без учета жителей района)</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Пос/см</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торговли</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кв.м торг площади</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0,957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319</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бытового обслуживания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общественного питания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Посад.мест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80,5</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театры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1 334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Кинотеатры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Библиотеки</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Тыс.томов</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3536,8</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268,1</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залы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площ.</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40,25</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Таким образом, наблюдается недостаточный уровень обслуживания детскими дошкольными учреждениями, общеобразовательными школами, предприятиями бытового обслуживания, клубами и кинотеатрами, спортивными залами.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обслуживания медицинскими учреждениями в результате оптимизации снизился и недостаточен для обслуживания городского округа. Наблюдается высокая обеспеченность объектами торговли и предприятиями общественного питания, библиотечным фондом.</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Объекты общественного назначения городского значения город Стерлитамак сосредоточены в основном в зоне исторического центра. Административный центр города расположен на Проспекте Октября. Характерной особенностью построения общественных центров в городе является сочетание отдельно стоящих зданий общественного назначения со встроено-пристроенными к жилым домам в комплексе с зелеными насаждениями общего пользования.</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Социальные объекты приводятся ниже: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ГБУЗ Стерлитамакский дом ребенка, специализированный, на 75 мест. На 01.01.2018 года находилось 62 ребенка.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ГБУ для детей-сирот и детей, оставшихся без попечения родителей, детский дом города Стерлитамак, на 50 мест. На 01.01.2018 года – 46 детей.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ГБУЗ РБ Стерлитамакская психиатрическая больница.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ГБСУСОССЗН Стерлитамакский психоневрологический интернат, в котором находятся 342 клиента.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Также в городе находится филиал социально-реабилитационной помощи несовершеннолетним ГБУ РБ Юго-западный межрайонный центр «Семья», на 50 мест. На 01.01.2018 года – 22 ребенка (городских), из других городов и районов – 15. Всего 37 детей.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сегодняшний день в управлении по опеке и попечительству на контроле состоят 879 детей-сирот и детей, оставшихся без попечения родителей, 561 недееспособный гражданин.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городе идет процесс использования высвободившихся производственных площадей под общественные функции.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Экспликация существующих объектов внемикрорайонного значения приведена на чертеже ГП-ГД-2 «Карта современного использования территории».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2.1.3. Производственная, коммунально-складская застройка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Производственные, коммунально-складские предприятия в основном сосредоточены на 3-х площадках вдоль железной дороги: Северная, Центральная, Южная. Предприятия химической промышленности сосредоточены в Северной промзоне и в значительной части отделены от селитебной территории санитарно-защитным озеленением. Эта зона находится с подветренной стороны относительно селитебных территорий. В Центральной  и Южной зоне в основном – предприятия пищевой и машиностроительной промышленности.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Коммунальная зона, расположенная в восточной части города (ул. Ивлева, ул. Сагитова, 23 мая), затрудняет развитие жилых и общественных функций в «старом» городе.</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Также объекты коммунального назначения (АТП, троллейбусное депо, инженерные и строительные службы) расположены на территориях, прилегающих к улице Западной.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Предприятия города имеют высокую степень износа основных фондов. Техническое перевооружение, модернизация действующих производств, внедрение инновационных технологий, снос аварийного, ветхого фондов, способствуют росту объемов строительства, реконструкции и капитального ремонта в производственной сфере.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существующих производственных территорий и объектов приведен в нижеследующей таблице.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существующих производственных территорий и объектов</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2.7</w:t>
      </w:r>
    </w:p>
    <w:tbl>
      <w:tblPr>
        <w:tblW w:w="4950" w:type="pct"/>
        <w:tblInd w:w="35" w:type="dxa"/>
        <w:tblBorders>
          <w:top w:val="single" w:sz="4" w:space="0" w:color="000001"/>
          <w:left w:val="single" w:sz="4" w:space="0" w:color="000001"/>
          <w:bottom w:val="single" w:sz="4" w:space="0" w:color="000001"/>
          <w:insideH w:val="single" w:sz="4" w:space="0" w:color="000001"/>
        </w:tblBorders>
        <w:tblCellMar>
          <w:top w:w="60" w:type="dxa"/>
          <w:left w:w="40" w:type="dxa"/>
          <w:bottom w:w="60" w:type="dxa"/>
          <w:right w:w="60" w:type="dxa"/>
        </w:tblCellMar>
        <w:tblLook w:val="0000"/>
      </w:tblPr>
      <w:tblGrid>
        <w:gridCol w:w="1314"/>
        <w:gridCol w:w="7419"/>
        <w:gridCol w:w="1469"/>
      </w:tblGrid>
      <w:tr w:rsidR="00B0543A" w:rsidRPr="00B0543A" w:rsidTr="001F09B9">
        <w:trPr>
          <w:tblHeader/>
        </w:trPr>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на плане</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Класс опасности</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Химическая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ФКП «Авангард»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«Синтез-Каучук»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Акционерное общество «Башкирская содовая компания» (далее АО «БСК»)</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«Каустик»</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«Сода»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«Стерлитамакский нефтехимический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«Ойфилд Продакшн Сервисез»</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НПО «Технолог»</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химической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платмасс»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завод катализаторов»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«Велес-Амид-С»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lastRenderedPageBreak/>
              <w:t>58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 «Башпласт»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Машиностроение и металлообработка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 13а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НПО «Станкостроение»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«Вагоноремонтный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ЗАО «Аэромаш»             ГУП «СМЗ»</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«Красный пролетарий»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завод «Автозапчасть» - филиал ГУП «Башавтотранс» РБ</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ООО«Стерлитамакский механический завод пчеловодного инвентаря»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  Концерн «Инмаш»</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«Техмаш»</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НПО «Станко»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«Уралторгсервис»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городская типография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«Известковый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1,2(600,250м)</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альтернативных бетонов»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«ЖБЗ№1»</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Асфальтобетонный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«Экологстрой-сервис»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силикатного кирпича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«Уральская стекольная компания»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«Декоративные ограждения»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ООО «Завод строительных конструкций» </w:t>
            </w:r>
            <w:bookmarkStart w:id="1" w:name="_GoBack"/>
            <w:bookmarkEnd w:id="1"/>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строительной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"Стройиндустрия" (Пр-во бетона)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ЖБИ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завод ДСУ-1</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узел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для обслуживания нежилых строений -главного производственного корпуса, станции перекачки конденсата, бетонно-смесительного цеха, административно-бытового корпуса, склада готовой продукции, компрессорной, проходной, склада заполнителей, склада цемента, склада эмульсола.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Строительно-монтажные работы</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543"/>
        </w:trPr>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«Шихан» ООО «Объединенные пивоварни Хейнекен»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«Группа компаний «Российское молоко», филиал Стерлитамакский молочный комбинат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 площадка№2</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АО «Башспирт»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по хранению и переработке зерна ГУСП совхоз «Рощинский»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древесины</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«Медведь»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«Мебельная 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«Антарес»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деревообработке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Электроэнергетика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Стерлитамакская ТЭЦ</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Ново-Стерлитамакская ТЭЦ</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Электроподстанция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Котельный цех№7БашРТС- Стерлитамак» ООО «БашРТС»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«БашРТС»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«Стерлитамакгаз» ОАО «Газ-Сервис»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Электросети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Градирни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АГРС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и производства агропромышленного комплекса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Теплицы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Подсобное хозяйство предприятий, сельхозцех</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карьеры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Сооружения санитарно-технические, транспортной инфрасруктуры, коммунального назначения</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Полигон ТКО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Станция очистки воды МУП «Межрайкоммунводоканал»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«Межрайкоммунводоканал»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«Башвторцветмет»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«Башвтормет»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Насосная 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Метеостанция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Водозаборные сооружения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АТП, Автотранспортные цеха, автобазы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ГБУЗ РБ «Санитарный автотранспорт»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Автодром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Автовокзал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Автосервис, станция техобслуживания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АЗС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АГЗС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«Стерлитамакское троллейбусное управление»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Троллейбусное депо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Гаражи индивидуального транспорта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Автостоянка вместимостью свыше 100 машино-мест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Мастерские, производственные базы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Площадка рекультивации нефтешламов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113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Несанкционированная свалка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межрайбаза Башпотребсоюза, рынок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База ПТЖХ, ЖКО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Базы, 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«СИАФ Прибор»</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ГУ городская ветстанция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Скотомогильники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Локомотивное депо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Исправительно-трудовая колония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Следственный изолятор</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Детский приемник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Логистический комплекс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Мусоросортировочный комплекс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животных продуктов</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обработке животных продуктов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Недействующие предприятия</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Кирпичный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Нефтебаза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2.2. Существующие памятники истории, культуры, археологии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«Реестром недвижимых объектов культурного наследия (памятники истории и культуры) народов Республики Башкортостан» (см. табл. №5а), перечень памятников истории и архитектуры, могилы, выявленные памятники истории и архитектуры, снесенные, стоящие на государственной охране приводятся в нижеследующих таблицах.</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памятниках археологии в реестре отсутствуют, однако по данным энциклопедии «Башкортостан» (Уфа, 1996г.), на северной окраине г.Стерлитамака имеется Стерлитамакский (Левашовский) могильник, памятник Карая-куповской культуры. Погребения были обнаружены в 1948-1949 гг. при строительстве содового завода.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Всего зафиксировано 16 погребений, расположенных бессистемно на большом расстоянии друг от друга.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Ценные археологические находки Сармажской культуры найдены у стадиона «Строитель» на Шахтауском могильнике – 12-13 вв.</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При развитии города Стерлитамака важно внимательно отнестись к землям, прилегающим к территории города. Здесь имеются на землях Стерлитамакского района археологические памятники – Отрадовские поселения  I-V, Юрак-Тауское II поселение, Тура-Тауское I, II селища, Ашкадарское селище, Марьинский курган.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районах нового строительства, в соответствии с п.1 ст.31 Федерального Закона «Об объектах культурного наследия (памятниках истории и культуры) народов Российской Федерации» от 25.06.2002г.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«РЕЕСТР недвижимых памятников культурного наследия Республики Башкортостан и их территорий». Город Стерлитамак (памятники истории и культуры)</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№2.8</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343"/>
        <w:gridCol w:w="1644"/>
        <w:gridCol w:w="1096"/>
        <w:gridCol w:w="1302"/>
        <w:gridCol w:w="449"/>
        <w:gridCol w:w="960"/>
        <w:gridCol w:w="1519"/>
        <w:gridCol w:w="1441"/>
        <w:gridCol w:w="1549"/>
      </w:tblGrid>
      <w:tr w:rsidR="00B0543A" w:rsidRPr="00B0543A" w:rsidTr="001F09B9">
        <w:trPr>
          <w:cantSplit/>
          <w:trHeight w:hRule="exact" w:val="570"/>
          <w:tblHeader/>
        </w:trPr>
        <w:tc>
          <w:tcPr>
            <w:tcW w:w="483"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п/п</w:t>
            </w:r>
          </w:p>
        </w:tc>
        <w:tc>
          <w:tcPr>
            <w:tcW w:w="79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памятника</w:t>
            </w:r>
          </w:p>
        </w:tc>
        <w:tc>
          <w:tcPr>
            <w:tcW w:w="1281"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Местоположение памятника</w:t>
            </w:r>
          </w:p>
        </w:tc>
        <w:tc>
          <w:tcPr>
            <w:tcW w:w="428"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Дати-</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ровка</w:t>
            </w:r>
          </w:p>
        </w:tc>
        <w:tc>
          <w:tcPr>
            <w:tcW w:w="67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Современное использова-ние,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для  пам. археол. –</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w:t>
            </w:r>
          </w:p>
        </w:tc>
        <w:tc>
          <w:tcPr>
            <w:tcW w:w="670"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665" w:type="pct"/>
            <w:vMerge w:val="restar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Принятие на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гос. охрану</w:t>
            </w:r>
          </w:p>
        </w:tc>
      </w:tr>
      <w:tr w:rsidR="00B0543A" w:rsidRPr="00B0543A" w:rsidTr="001F09B9">
        <w:trPr>
          <w:cantSplit/>
          <w:trHeight w:hRule="exact" w:val="742"/>
          <w:tblHeader/>
        </w:trPr>
        <w:tc>
          <w:tcPr>
            <w:tcW w:w="483"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9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деревня,</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w:t>
            </w:r>
          </w:p>
        </w:tc>
        <w:tc>
          <w:tcPr>
            <w:tcW w:w="428"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7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70"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65" w:type="pct"/>
            <w:vMerge/>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Памятники истории и архитектуры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Школа староверческая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Баумана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Спорт-комплекс  техникума физической культуры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Кузнецова Н.А., где проходил I-ый Всебашкирский съезд Советов</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1920 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июля</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0300949000-код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 и истории</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348 от 28.06.57 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Михаила Моченева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Цепляева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1905 -</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купца Кузнецова. Здесь в 1921 году в штабе ЧОН Башкирии находился командир III командного батальона А.Гайдар (А.П.Голиков)</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начало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XX в., сент.1921г.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НПЦ по охране и использ. памятников МК и НП РБ</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0300950000-код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393-р от 04.12.87 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Патрикеева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1983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Военная коменда-тура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Банк городской общественный</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Краеведческий музей</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0300957000-код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390 от 19.07.76 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Фрея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1915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Коммерческие организации</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Земская Управа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Управление социального обеспечения</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0300958000-код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390 от 19.07.76 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Аптека Лебедькова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МОУСХ «Бухгалтерская школа»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Звездина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Городская прокуратура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Жандармское управление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Панкова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Евдокии Меннерт</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Жилкина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Реальное училище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   1926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Башкирский республиканский техникум культуры</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0301155000-код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Пекарня Жилкина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2-ая пол.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Пимокатный цех</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Патрикеева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Войсковая часть    № 28949</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Торговые ряды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Фотосалон</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Женская гимназия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СГПИ факультет начальных классов</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Доходные дома Егорова и Самойлова: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74, 76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В/ч № 28949,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санчасть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rPr>
              <w:t>Расп.КМ РБ №359р от 13.04.1994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Жилье</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В/ч № 28949,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санчасть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Вторыгина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Ресторан, организации</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Милованова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«Продукты», РАЙПО</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Усманова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 «Дружба»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А.Малышева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1915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Компьютерный центр «Толтек»</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Евдокии Никитиной</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«Канцтовары»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 2-е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Начальное училище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1879г.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Университет физической культуры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Казначейство</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1895г.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Медицинское училище</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Совет-ская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1-ая пол.</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Районное ГИБДД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Будаева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Докучаева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Симонова 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Абдуллы Салихова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Хмельницкого</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крестьянина Еремина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Отдел культуры Стерлитамакского района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Дьякова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Администрация Стерлитамакского района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0301157000-код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Дьяконова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Городская юридическая консультация. Магазины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Городское театраль-ное объе-динение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0301158000-код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Симонова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«Башкир-газ»</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Симонова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«Золотая осень» РАЙПО Стерлитамакского района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0301159000-код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торговый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Театр танца.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Филармония</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0301160000-код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ЧП Савенкова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0301162000-код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Компьютерный центр «Толтек».  Салон-магазин «Сирин»</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0301161000-код (два дома под одним кодом)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Урманцева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Кафе «Старый город»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«РОСТО»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0301161000-код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Могилы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советских воинов, умерших от ран в госпиталях в годы Великой Отечественной войны</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0300951000-код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Красноармейцев и советских работников, погибших за власть Советов 1918 г.</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Сквер им. Шепелюка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0300952000-код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Могила командира красногвардейского отряда Г.В.Уткина и первого председателя Стерлитамакского Уездного Совета П.П.Шепелюка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Сквер им. Шепелюка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1919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0300955000-код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советских воинов, умерших от ран в госпиталях в годы Великой Отечественной войны</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Стадионная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0300953000-код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 расстрела белогвардейцами организаторов и активистов Советской власти</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5 км к северу от города по Уфимскому тракту</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0300954000-код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Выявленные памятники архитектуры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Казенный водочный завод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(комплекс)</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Аэродромная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Ликеро-водочный завод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Торговые ряды Кузнецова А.В.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(основное здание вне комплекса)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Гоголя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«Новый стиль»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Милованова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Ивлева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1911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Райком профсоюза работников сельского хозяйства. Магазины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Митюнина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Кожевенный завод Евдокимова О.С.</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Пояркова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После 1908г.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Управление сельского строительства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п/дерев.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Колониальный магазин</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Лейдекера К.И.</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1890-е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Бюро ритуальных услуг</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Мечеть</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Латыпова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Действующая мечеть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(культовой)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фельдшера Никанорова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Аптека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Третья приходская школа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Пантелькина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педагогического уни-верситета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Богадельня им.Федоровых с домовой церковью</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Татианинское подворье Богородице Табынского женского монастыря</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п/архитек-тупы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Дезорцева С.А.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Б.Хмельниц-кого</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рубеже  XIX- XX вв.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РОВД Стерлитамакского района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Л.Г.Пантелеева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ноября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Снесенные памятники, стоявшие на государственной охране</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2.9</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395"/>
        <w:gridCol w:w="1625"/>
        <w:gridCol w:w="1322"/>
        <w:gridCol w:w="1565"/>
        <w:gridCol w:w="632"/>
        <w:gridCol w:w="636"/>
        <w:gridCol w:w="1375"/>
        <w:gridCol w:w="1477"/>
        <w:gridCol w:w="1276"/>
      </w:tblGrid>
      <w:tr w:rsidR="00B0543A" w:rsidRPr="00B0543A" w:rsidTr="001F09B9">
        <w:trPr>
          <w:cantSplit/>
          <w:trHeight w:val="556"/>
          <w:tblHeader/>
        </w:trPr>
        <w:tc>
          <w:tcPr>
            <w:tcW w:w="186"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п/п</w:t>
            </w:r>
          </w:p>
        </w:tc>
        <w:tc>
          <w:tcPr>
            <w:tcW w:w="79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1710"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Местоположение памятника</w:t>
            </w:r>
          </w:p>
        </w:tc>
        <w:tc>
          <w:tcPr>
            <w:tcW w:w="31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Дати-</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ровка</w:t>
            </w:r>
          </w:p>
        </w:tc>
        <w:tc>
          <w:tcPr>
            <w:tcW w:w="672"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Современное использова-ние,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для  пам. археол. –</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w:t>
            </w:r>
          </w:p>
        </w:tc>
        <w:tc>
          <w:tcPr>
            <w:tcW w:w="700"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624" w:type="pct"/>
            <w:vMerge w:val="restar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Принятие на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гос.  охрану</w:t>
            </w:r>
          </w:p>
        </w:tc>
      </w:tr>
      <w:tr w:rsidR="00B0543A" w:rsidRPr="00B0543A" w:rsidTr="001F09B9">
        <w:trPr>
          <w:cantSplit/>
          <w:trHeight w:hRule="exact" w:val="924"/>
          <w:tblHeader/>
        </w:trPr>
        <w:tc>
          <w:tcPr>
            <w:tcW w:w="186"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9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деревня,</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w:t>
            </w:r>
          </w:p>
        </w:tc>
        <w:tc>
          <w:tcPr>
            <w:tcW w:w="31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72"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00"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24" w:type="pct"/>
            <w:vMerge/>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Дома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1873 г.</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 (снесен)</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Дома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1873 г.</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 (снесен)</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Реальное училище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(б.67)</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Пединститут (снесен)</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0300956000-код</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390 от 19.07.76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1-е здание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 в 2007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2-е здание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(сгорел в 2007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Фотография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2-я пол.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 в 1997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Пивная Громова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2-я пол.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Жилье (снесен в 1998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Здание торговых рядов</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0301156000-код</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(торговой)</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СМ БАССР № 305р от 03.10.88 г.</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В соответствии с федеральным законом № 73-ФЗ « Об объектах культурного наследия», памятники истории и культуры имеют защитную зону на расстоянии 200метров от линии внешней стены памятника, за исключением ниже перечисленных:</w:t>
      </w: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пересыльная тюрьма , ул. Карла Маркса,113;</w:t>
      </w: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училище реальное, ул. Комсомольская,67;</w:t>
      </w: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Козодоева, ул. Мира,60;</w:t>
      </w: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Костина, ул. Мира,61;</w:t>
      </w: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здание начального училища, ул. Садовая, 20;</w:t>
      </w: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казначейство, ул. Садовая, 25;</w:t>
      </w: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мещанина Горбунова, ул. Богдана Хмельницкого,51,</w:t>
      </w:r>
    </w:p>
    <w:p w:rsidR="00B0543A" w:rsidRPr="00B0543A" w:rsidRDefault="00B0543A" w:rsidP="007D3758">
      <w:pPr>
        <w:pStyle w:val="1b"/>
        <w:widowControl w:val="0"/>
        <w:tabs>
          <w:tab w:val="left" w:pos="0"/>
        </w:tabs>
        <w:snapToGrid w:val="0"/>
        <w:ind w:firstLine="567"/>
        <w:textAlignment w:val="baseline"/>
        <w:rPr>
          <w:rFonts w:ascii="Times New Roman" w:hAnsi="Times New Roman" w:cs="Times New Roman"/>
        </w:rPr>
      </w:pPr>
      <w:r w:rsidRPr="00B0543A">
        <w:rPr>
          <w:rFonts w:ascii="Times New Roman" w:hAnsi="Times New Roman" w:cs="Times New Roman"/>
          <w:color w:val="000000"/>
          <w:sz w:val="24"/>
          <w:szCs w:val="24"/>
          <w:lang w:bidi="en-US"/>
        </w:rPr>
        <w:t>для которых размер  защитной зоны установлен на расстоянии 100 метров от внешних границ территории памятника( приказ управления по государственной охране объектов культурного наследия Республики Башкортостан №348 от 9 сентября 2019г.</w:t>
      </w:r>
    </w:p>
    <w:p w:rsidR="00B0543A" w:rsidRPr="00B0543A" w:rsidRDefault="00B0543A" w:rsidP="007D3758">
      <w:pPr>
        <w:spacing w:after="0" w:line="240" w:lineRule="auto"/>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Защитная зона объекта культурного наследия прекращает существование со дня утверждения  проекта зон охраны объекта культурного наследия   в порядке, установленном статьей 34 федерального закона №73-ФЗ « Об объектах культурного наследия (памятники истории и культуры ) народов Российской Федерации.</w:t>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2.3.Транспорт и дороги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Внешние транспортно-экономические связи города осуществляются в настоящее время железнодорожным и автомобильным транспортом.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Аэропорт ликвидирован, реки не судоходны.</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западной стороны к городу примыкают коридоры трубопроводного транспорта.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2.3.1. Железнодорожный транспорт</w:t>
      </w:r>
    </w:p>
    <w:p w:rsidR="00B0543A" w:rsidRPr="00B0543A" w:rsidRDefault="00B0543A" w:rsidP="007D3758">
      <w:pPr>
        <w:spacing w:after="0" w:line="240" w:lineRule="auto"/>
        <w:rPr>
          <w:rFonts w:ascii="Times New Roman" w:eastAsia="Andale Sans UI"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Ведущая роль по обслуживанию грузопассажирских перевозок во внешнем сообщении в г.Стерлитамак принадлежит железной дороге.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комплексе ее устройств, находящихся в пределах городской территории, входят следующие элементы: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участок однопутной железнодорожной линии на тепловозной тяге, общего направления Дема-Карламан-Сакмарская. По территории города линия проходит в меридиональном направлении и делит город на две части;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станции Косяковка, Стерлитамак.</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Железнодорожная станция Косяковка-Сортировочная I класса с односторонней сортировочной системой. Путевое развитие станции состоит из двух парков технологического назначения. Обслуживает грузооборот промышленных предприятий г.Стерлитамака.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Станция Стерлитамак – промежуточная станция III класса. Имеет путевое развитие. Осуществляет операции по пропуску транзитных грузовых и пассажирских поездов. Обслуживает грузооборот промышленных предприятий. Имеет пассажирский вокзал.</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Меридиональное прохождение железной дороги в Центральной части города препятствует движению автомобильного транспорта из-за отсутствия достаточного количества путепроводов. Одной из серьезных проблем является прохождение опасных грузов через селитебную часть города.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Преимуществом наличия железной дороги является ее перспективность в развитии межрегиональных связей с Казахстаном и Cредней Азией, а также возможность ее использования в качестве городского транспорта в агломерации Стерлитамак–Салават–Ишимбай.</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данным Башкирского отделения филиала ОАО «РЖД» Куйбышевская железная дорога, интенсивность перевозки грузов существующей железной дороги на участке Карламан-Стерлитамак – 21,3 млн. тонн (брутто) грузов в год; на участке Стерлитамак-Аллагуват – 20,1 млн.тонн (брутто) грузов в год.</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Основная погрузка опасных грузов происходит по станциям Аллагуват, Салават (СНОС).</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2.3.2. Автомобильный транспорт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Сеть автомобильных дорог, подходящих к городу Стерлитамаку, представлена радиальными направлениями.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Автомобильная дорога федерального значения Уфа-Оренбург II технической категории проходит вдоль западных границ города. Въезд в город с этой дороги осуществляется по улицам Уфимский Тракт, Худайбердина, Стерлибашевский тракт. Автомобильная дорога Стерлитамак-Белорецк, республиканского значения, III технической категории подходит к городу с востока.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Автомобильные дороги республиканского значения Стерлитамак-Раевка, Стерлитамак-Федоровка, Стерлитамак-Стерлибашево подходят к городу с запада и юго-запада, а автомобильная дорога Стерлитамак-Красноусольск – с севера. Эти дороги III, IV технической категории.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 автомобильные дороги имеют асфальтобетонное покрытие проезжей части.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Автовокзал на 300 пассажиров расположен на улице Худайбердина. Его 300-метровая санитарно-защитная зона препятствует развитию селитебных функций на прилегающей территории.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2.3.3. Городские улицы и дороги, общественный транспорт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Прямоугольная сетка улиц старого города нарушена более поздней застройкой. Улицы и дороги в меридиональном направлении, в основном, осуществляют связь жилых зон с промышленными площадками. Улицы и дороги широтного направления связывают старый и новый город. Недостатком структуры является отсутствие достаточного количества путепроводов через железную дорогу, узость улиц в старом городе, что затрудняет возможность расширения полотен дорог.</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Общественный транспорт представлен автобусами, маршрутными такси, троллейбусами. Движение осуществляется по магистральным улицам городского и районного значения.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Грузовое движение осуществляется по улицам Халтурина, Профсоюзная, Элеваторная, Железнодорожная.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Обслуживают транспорт автотранспортные предприятия, троллейбусные депо.</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Объемы перевозок грузов автомобильным транспортом организаций всех видов деятельности по ГО г.Стерлитамак по данным территориального органа ФС государственной статистики по РБ составляют: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2010г. – 2634,2 тыс.тонн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3049,6 тыс.тонн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3028,1 тыс.тонн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2216,8 тыс.тонн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- 1859,3 тыс.тонн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2016г. - 1689,1 тыс.тонн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2017г. - 1327,3 тыс.тонн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Грузооборот автомобильного транспорта организаций всех видов деятельности: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90,4  миллионов тонно-километров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168,3 миллионов тонно-километров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350,4 миллионов тонно-километров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239,5 миллионов тонно-километров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250,0 миллионов тонно-километров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2016г. – 201,8 миллионов тонно-километров</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2017г. – 317,5 миллионов тонно-километров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Протяженность автомобильных дорог общего пользования местного значения и необщего пользования: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369,2 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698,3 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707,8 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712,8 километров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699,3 километров</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2016г. – 736,3 километров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2017г. – 736,0 километров</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Существующая классификация улично-дорожной сети</w:t>
      </w: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(магистральные улицы)</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Таблица№2.10</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64"/>
        <w:gridCol w:w="2095"/>
        <w:gridCol w:w="1985"/>
        <w:gridCol w:w="986"/>
        <w:gridCol w:w="1142"/>
        <w:gridCol w:w="840"/>
        <w:gridCol w:w="2691"/>
      </w:tblGrid>
      <w:tr w:rsidR="00B0543A" w:rsidRPr="00B0543A" w:rsidTr="001F09B9">
        <w:trPr>
          <w:cantSplit/>
          <w:trHeight w:val="315"/>
          <w:tblHeader/>
        </w:trPr>
        <w:tc>
          <w:tcPr>
            <w:tcW w:w="27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101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автомобильной дороги</w:t>
            </w:r>
          </w:p>
        </w:tc>
        <w:tc>
          <w:tcPr>
            <w:tcW w:w="96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Кадастровый номер сооружения</w:t>
            </w:r>
          </w:p>
        </w:tc>
        <w:tc>
          <w:tcPr>
            <w:tcW w:w="1439"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км</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Категория автомобильных дорог</w:t>
            </w:r>
          </w:p>
        </w:tc>
      </w:tr>
      <w:tr w:rsidR="00B0543A" w:rsidRPr="00B0543A" w:rsidTr="001F09B9">
        <w:trPr>
          <w:trHeight w:val="330"/>
          <w:tblHeader/>
        </w:trPr>
        <w:tc>
          <w:tcPr>
            <w:tcW w:w="27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96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79"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960"/>
          <w:tblHeader/>
        </w:trPr>
        <w:tc>
          <w:tcPr>
            <w:tcW w:w="27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96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79"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твердым покрытием</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них а/б</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30"/>
        </w:trPr>
        <w:tc>
          <w:tcPr>
            <w:tcW w:w="5000" w:type="pct"/>
            <w:gridSpan w:val="7"/>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Бабушкина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Раевский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общегородского значения непрерывного </w:t>
            </w:r>
            <w:r w:rsidRPr="00B0543A">
              <w:rPr>
                <w:rFonts w:ascii="Times New Roman" w:eastAsia="Andale Sans UI" w:hAnsi="Times New Roman" w:cs="Times New Roman"/>
                <w:lang w:eastAsia="en-US" w:bidi="en-US"/>
              </w:rPr>
              <w:lastRenderedPageBreak/>
              <w:t>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Техническая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Уфимский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Проспект Ленина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Проспект Октября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Ул Строителей</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02:56:000000:4017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2,659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2,159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2,159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Водолаженко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Гоголя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Западная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Коммунистическая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Мира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общегородского </w:t>
            </w:r>
            <w:r w:rsidRPr="00B0543A">
              <w:rPr>
                <w:rFonts w:ascii="Times New Roman" w:eastAsia="Andale Sans UI" w:hAnsi="Times New Roman" w:cs="Times New Roman"/>
                <w:lang w:eastAsia="en-US" w:bidi="en-US"/>
              </w:rPr>
              <w:lastRenderedPageBreak/>
              <w:t>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Профсоюзная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Стерлибашевский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Уфимская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Халтурина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Худайбердина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Элеваторная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b/>
                <w:color w:val="000000"/>
                <w:lang w:bidi="en-US"/>
              </w:rPr>
              <w:t>68,638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30"/>
        </w:trPr>
        <w:tc>
          <w:tcPr>
            <w:tcW w:w="5000" w:type="pct"/>
            <w:gridSpan w:val="7"/>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20 лет Октября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02:56:060602:1355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23 Мая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7 Ноября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w:t>
            </w:r>
            <w:r w:rsidRPr="00B0543A">
              <w:rPr>
                <w:rFonts w:ascii="Times New Roman" w:eastAsia="Andale Sans UI" w:hAnsi="Times New Roman" w:cs="Times New Roman"/>
                <w:lang w:eastAsia="en-US" w:bidi="en-US"/>
              </w:rPr>
              <w:lastRenderedPageBreak/>
              <w:t>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Абдрашитова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Баумана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Белорецкий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Блюхера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Богдана Хмельницкого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Братская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02:56:030302:1869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Весенняя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Воинов-Интернационалистов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Вокзальная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w:t>
            </w:r>
            <w:r w:rsidRPr="00B0543A">
              <w:rPr>
                <w:rFonts w:ascii="Times New Roman" w:eastAsia="Andale Sans UI" w:hAnsi="Times New Roman" w:cs="Times New Roman"/>
                <w:lang w:eastAsia="en-US" w:bidi="en-US"/>
              </w:rPr>
              <w:lastRenderedPageBreak/>
              <w:t>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Волочаевская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Восточная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02:56:030106:1049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Аркадия Гайдара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Гастелло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Геологическая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Голикова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Деповская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Джамбула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Диспетчерская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Дистанционная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02:56:040302:796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Днепровская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Добролюбова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Дружбы</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02:56:000000:3306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Железнодорожная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02:56:030104:2240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Журавлиная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02:56:050109:680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Заводская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02:56:040407:4543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Звездная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02:56:050109:673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Ибрагимова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Ильича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Имая Насыри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Ивлева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Калинина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02:56:060601:832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Караная Муратова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Карла Либкнехта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02:28:070601:1341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Карла Маркса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Кирова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Комарова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Коммунаров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Колхозная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02:56:020201:1477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Комсомольская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Кооперативная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02:56:040102:862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 местного значения в жилой застройке</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Короленко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Зои Ко-смодемьянской</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Космонавтов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Кочетова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Олега Кошевого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Крайняя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Курчатова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Кутузова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Лесная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Локомотивная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Ломоносова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Льва Толстого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02:56:050203:3769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Менделеева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Механизации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Мичурина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Нагуманова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Нахимова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Николаева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Новая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Одесская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Оренбургский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Осипенко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Островского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Павлова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02:56:010201:1351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Пантелькина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Патриотическая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Полевая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Производственная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02:56:020201:1474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Промышленная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Переездная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Объездная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Советская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Харьковская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Хвойная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02:56:050109:681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Химиков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Степная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Сакко и Ванцетти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Салавата Юлаева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Салтыкова-Щедрина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Социалистическая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Сагитова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Революционная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02:56:040204:3651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Суворова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Суханова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Толбухина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Трудовая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Тукаева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Фестивальная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Фурманова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Цементников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Цюрупы</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Чапаева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02:56:000000:3324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115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Черноморская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Чехова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02:56:000000:3479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Шаймуратова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02:56:000000:3476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Шафиева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Щербакова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02:56:000000:3321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Южная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Юлдашева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02:56:010103:448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Юрматинская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Якутова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02:56:040202:1718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hAnsi="Times New Roman" w:cs="Times New Roman"/>
              </w:rPr>
              <w:t>124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улица Артема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02:56:000000:3486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b/>
                <w:color w:val="000000"/>
                <w:lang w:bidi="en-US"/>
              </w:rPr>
              <w:t>125,497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магистральных улиц и дорог</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b/>
                <w:color w:val="000000"/>
                <w:lang w:bidi="en-US"/>
              </w:rPr>
              <w:t>194,135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Значения интенсивности движения транспортных средств на круговом пересечении ул. Худайбердина, Коммунистической, Раевского тракта</w:t>
      </w: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 Стерлитамак Республики Башкортостан</w:t>
      </w:r>
    </w:p>
    <w:p w:rsidR="00B0543A" w:rsidRPr="00B0543A" w:rsidRDefault="00B0543A" w:rsidP="007D3758">
      <w:pPr>
        <w:spacing w:after="0" w:line="240" w:lineRule="auto"/>
        <w:jc w:val="center"/>
        <w:rPr>
          <w:rFonts w:ascii="Times New Roman" w:hAnsi="Times New Roman" w:cs="Times New Roman"/>
          <w:sz w:val="24"/>
          <w:szCs w:val="24"/>
          <w:lang w:eastAsia="en-US" w:bidi="en-US"/>
        </w:rPr>
      </w:pP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Таблица №2.11</w:t>
      </w:r>
    </w:p>
    <w:tbl>
      <w:tblPr>
        <w:tblW w:w="10179" w:type="dxa"/>
        <w:tblInd w:w="-65"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416"/>
        <w:gridCol w:w="806"/>
        <w:gridCol w:w="822"/>
        <w:gridCol w:w="28"/>
        <w:gridCol w:w="631"/>
        <w:gridCol w:w="779"/>
        <w:gridCol w:w="759"/>
        <w:gridCol w:w="651"/>
        <w:gridCol w:w="659"/>
        <w:gridCol w:w="756"/>
        <w:gridCol w:w="700"/>
        <w:gridCol w:w="611"/>
        <w:gridCol w:w="566"/>
        <w:gridCol w:w="721"/>
        <w:gridCol w:w="637"/>
        <w:gridCol w:w="637"/>
      </w:tblGrid>
      <w:tr w:rsidR="00B0543A" w:rsidRPr="00B0543A" w:rsidTr="001F09B9">
        <w:trPr>
          <w:trHeight w:val="361"/>
          <w:tblHeader/>
        </w:trPr>
        <w:tc>
          <w:tcPr>
            <w:tcW w:w="531"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9648" w:type="dxa"/>
            <w:gridSpan w:val="1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УТРЕННИЕ ПИКОВЫЕ ЧАСЫ (7-10)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blHeader/>
        </w:trPr>
        <w:tc>
          <w:tcPr>
            <w:tcW w:w="531"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24" w:type="dxa"/>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Легковые автомобили, мотоциклы и микроавтобусы</w:t>
            </w:r>
          </w:p>
        </w:tc>
        <w:tc>
          <w:tcPr>
            <w:tcW w:w="1397"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Автомобили малой и средней вместимости</w:t>
            </w:r>
          </w:p>
        </w:tc>
        <w:tc>
          <w:tcPr>
            <w:tcW w:w="128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Автобусы большой вместимости</w:t>
            </w:r>
          </w:p>
        </w:tc>
        <w:tc>
          <w:tcPr>
            <w:tcW w:w="1274"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троллейбусы</w:t>
            </w:r>
          </w:p>
        </w:tc>
        <w:tc>
          <w:tcPr>
            <w:tcW w:w="128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Грузовые автомобили</w:t>
            </w:r>
          </w:p>
        </w:tc>
        <w:tc>
          <w:tcPr>
            <w:tcW w:w="128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Автопоезда</w:t>
            </w:r>
          </w:p>
        </w:tc>
        <w:tc>
          <w:tcPr>
            <w:tcW w:w="1704"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ед/час</w:t>
            </w:r>
          </w:p>
        </w:tc>
      </w:tr>
      <w:tr w:rsidR="00B0543A" w:rsidRPr="00B0543A" w:rsidTr="001F09B9">
        <w:trPr>
          <w:trHeight w:val="360"/>
          <w:tblHeader/>
        </w:trPr>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9648" w:type="dxa"/>
            <w:gridSpan w:val="1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 ед/час</w:t>
            </w:r>
          </w:p>
        </w:tc>
      </w:tr>
      <w:tr w:rsidR="00B0543A" w:rsidRPr="00B0543A" w:rsidTr="001F09B9">
        <w:trPr>
          <w:trHeight w:val="259"/>
        </w:trPr>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1032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388</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420</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836</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836</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924</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676</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528</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528</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592</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1304</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556</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680</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полос движения должно быть не менее трех.</w:t>
      </w:r>
      <w:r w:rsidRPr="00B0543A">
        <w:rPr>
          <w:rFonts w:ascii="Times New Roman" w:eastAsia="Andale Sans UI" w:hAnsi="Times New Roman" w:cs="Times New Roman"/>
          <w:sz w:val="24"/>
          <w:szCs w:val="24"/>
          <w:lang w:eastAsia="en-US" w:bidi="en-US"/>
        </w:rPr>
        <w:tab/>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Пассажирский транспорт</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Ежедневно на городские маршруты выходят 76 троллейбусов, 20 автобусов большей вместимостью и 75 микроавтобусов марки «Мерседес-Бенц» и «Пежо-Боксер». Регулярность движения троллейбусов и автобусов – не ниже 97%. К услугам горожан 100 легковых такси частных владельцев. Протяженность маршрутов городского пассажирского транспорта составляет 577 км. Ежегодно автотранспортом перевозится около 50 млн. пассажиров.</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Тенденции развития городского пассажирского транспорта (далее ГПТ) в Стерлитамаке в целом идентичны тем, которые наблюдались в течение последних 20 лет во всех крупных городах Российской Федерации. Основными из них являются: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потеря оперативной управляемости работой пассажирского подвижного состава различных перевозчиков на городских маршрутах;</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значительное снижение объемов перевозок ГПТ, обусловленное ростом уровня автомобилизации населения</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Целью развития регулярных перевозок транспортом общего пользования в городском округе город Стерлитамак является повышение качественного уровня транспортного обслуживания населения с учетом социальных, экономических и экологических факторов.</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Электротранспорт является приоритетной составляющей в транспортном обеспечении города, что связано с его высокой провозной способностью, меньшей себестоимостью перевозок и минимальным влиянием на экологическую ситуацию в городе. Сегодня в городе отсутствует инфраструктура управления движением городского общественного транспорта.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2.3.4.Трубопроводный транспорт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западной стороны ГО г.Стерлитамак к городу примыкает коридор, по которому проходят нефте-, продукто-, газопроводы.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ОАО «Газпром» вдоль автодороги Уфа-Оренбург расположены конденсатопроводы стабильного конденсата «Оренбург-Салават-Уфа» III нитки (Ду 350мм, Р=64кгс/см2), IV нитка (Ду 700мм Р=64кгс/см2). В соответствии со СНиП 2.05.06-85, расстояние от оси конденсатопровода при его диаметре 700мм до населенных пунктов, отдельных зданий и сооружений должно быть не менее 150м.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ОАО «Уралтранснефтепродукт», в том же направлении двумя коридорами проходят магистральные нефтепродуктопроводы (МНПП) «Ишимбай-Уфа», «Салават-Уфа» (Ду200, Р=100атм) с СЗЗ = 100м.</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«Уралсибнефтепровод», в зону застройки ГО г.Стерлитамак попадает магистральный нефтепровод Калтасы-Языково-Салават в тех же коридорах Ду 700 СЗЗ – 150м.</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Трасса магистрального газопровода Ишимбай-Уфа (Ду 700, Р=55кгс/см2) проходит вдоль автодороги Уфа-Оренбург, с севера город огибает газопровод Стерлитамак-Оренбург (Ду 800, Р=кгс/см2); СЗЗ=200м.</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2.4.Территории специального назначения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Действующее кладбище в деревне Новая Ивановка площадью 65 га, срок эксплуатации с 1983 г., освоено полностью. Кладбище в районе завода «Красный пролетарий» - 54 га, освоено полностью, ведутся подзахоронения в родственные могилы.</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границах города имеется 4 скотомогильника: на территории СНТ «Южное»; в Заашкадарье; около ветлечебницы; на территории городской свалки. Размер санитарно-защитной зоны составляет 1000 и 500 м.</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Полигон ТКО находится в северной промышленной зоне на расстоянии 5 км от жилого сектора. Введен в эксплуатацию в 2001 г. Планируемый срок эксплуатации 25 лет (до 2026 г.). Площадь полигона – 18,5 га.</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Территория городского округа находится в зоне деятельности регионального оператора «Эко-Сити», Республика Башкортостан, г.Ишимбай, ул.Советская, 92 (соглашение №2/2018 от 23.04.2018г.).</w:t>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2.5. Земельные ресурсы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распределении общих площадей земель населённого пункта  г.Стерлитамак по видам использования земель по данным Управления Росреестра по РБ на 01.01.2019г.</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№2.12</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1210"/>
        <w:gridCol w:w="6666"/>
        <w:gridCol w:w="2427"/>
      </w:tblGrid>
      <w:tr w:rsidR="00B0543A" w:rsidRPr="00B0543A" w:rsidTr="001F09B9">
        <w:trPr>
          <w:tblHeader/>
        </w:trPr>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Виды использования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га</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жилой застройки,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3764</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Многоэтажной</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2453</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Индивидуальной</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1311</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общественно-деловой застройки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промышленности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2891</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общего пользования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132</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транспорта, связи, инженерных коммуникаций,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железнодорожного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автомобильного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сельскохозяйственного использования, из них занятые:</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крестьянскими фермерскими хозяйствами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предприятиями занимающимися сельскохозяйственным производством</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садоводческими объединениями и индивидуальными садоводами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736</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огородническими  объединениями и индивидуальными огородниками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личными подсобными хозяйствами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служебными наделами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занятые особо охраняемыми территориями и объектами ,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рекреационного значения, в том числе:</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городские леса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лесничеств и лесопарков</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водными объектами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военными и иными режимными объектами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объектами иного специального значения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не вовлечённые  в градостроительную или иную деятельность</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земель в границах населённого пункта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11030</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b/>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III. Комплексная оценка современного состояния территории</w:t>
      </w: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 Природные условия</w:t>
      </w: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3.1.1. Климат</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природным и агроклиматическим зонированием, территория ГО г.Стерлитамак относится к лесостепной природной зоне: теплому с незначительной засушливостью агроклиматическому району.</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Поправочный коэффициент рассеивания с учетом рельефа = 1.</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Основным показателем температурного режима являются среднемесячная, максимальная и минимальная температуры воздуха, значения которых для рассматриваемых районов приведены в таблицах №№ 3.1-3.3.</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Среднемесячная температура воздуха</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3.1</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-12,5</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-12,2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-5,7</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13,7</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18,4</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17,2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11,6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3,9</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-4,6</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-10,7</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температура воздуха самого холодного месяца (января) составляет -12,5</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температура воздуха самого теплого месяца (июля) составляет +20,1</w:t>
      </w:r>
      <w:r w:rsidRPr="00B0543A">
        <w:rPr>
          <w:rFonts w:ascii="Times New Roman" w:hAnsi="Times New Roman" w:cs="Times New Roman"/>
          <w:sz w:val="24"/>
          <w:szCs w:val="24"/>
          <w:lang w:eastAsia="en-US" w:bidi="en-US"/>
        </w:rPr>
        <w:t xml:space="preserve">° </w:t>
      </w:r>
      <w:r w:rsidRPr="00B0543A">
        <w:rPr>
          <w:rFonts w:ascii="Times New Roman" w:eastAsia="Andale Sans UI" w:hAnsi="Times New Roman" w:cs="Times New Roman"/>
          <w:sz w:val="24"/>
          <w:szCs w:val="24"/>
          <w:lang w:eastAsia="en-US" w:bidi="en-US"/>
        </w:rPr>
        <w:t>С.</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из минимальных температур воздуха января составляет -16,6</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из максимальных температур воздуха июля составляет +26,4</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минимум температуры воздуха, С.</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3.2</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-47,6</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-44,6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-37,6</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-24,3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-8</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-0,1</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-26,2</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-36</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-42,1</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-47,6</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минимум температуры воздуха достигал -47,6С в 1943г.</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максимум температуры воздуха, С.</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3.3</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4</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14,2</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31,2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36,7</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40,5</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35,5</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25,1</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14,2</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6,4</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40,5</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максимум температуры воздуха достигал 40,5 С в 1952г.</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Направление ветра определяется той точкой горизонта, откуда ветер дует, скорость ветра дается в м/с.</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и годовая скорость ветра, м/с.</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3.4</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3,1</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2,4</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1,9</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1,9</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2,1</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2,7</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2,9</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2,9</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2,5</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Среднемесячная скорость ветра изменяется от 1,9 м/с в июле и в августе, до 3,1 м/с - в январе. Среднегодовая скорость ветра составляет 2,5 м/с.</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Скорость ветра, среднегодовая повторяемость превышения которой составляет 5%, равна 7 м/с.</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Повторяемость различных направлений и скоростей ветра определяется сезонным режимом барических образований и рельефом местности.</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Преобладающим направлением ветра является южное направление, кроме летнего сезона, для которого преобладающими направлениями являются как южное, так и северное направления.</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Скорость ветра, среднегодовая повторяемость превышения которой составляет 5%, равна 7м/с.</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Повторяемость направлений ветра и штиля, %.</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3.5</w:t>
      </w:r>
    </w:p>
    <w:tbl>
      <w:tblPr>
        <w:tblW w:w="98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091"/>
        <w:gridCol w:w="773"/>
        <w:gridCol w:w="730"/>
        <w:gridCol w:w="687"/>
        <w:gridCol w:w="785"/>
        <w:gridCol w:w="739"/>
        <w:gridCol w:w="698"/>
        <w:gridCol w:w="709"/>
        <w:gridCol w:w="757"/>
        <w:gridCol w:w="1855"/>
      </w:tblGrid>
      <w:tr w:rsidR="00B0543A" w:rsidRPr="00B0543A" w:rsidTr="001F09B9">
        <w:trPr>
          <w:trHeight w:hRule="exact" w:val="240"/>
          <w:jc w:val="center"/>
        </w:trPr>
        <w:tc>
          <w:tcPr>
            <w:tcW w:w="2093"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Сезон</w:t>
            </w:r>
          </w:p>
        </w:tc>
        <w:tc>
          <w:tcPr>
            <w:tcW w:w="5879" w:type="dxa"/>
            <w:gridSpan w:val="8"/>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Румбы</w:t>
            </w:r>
          </w:p>
        </w:tc>
        <w:tc>
          <w:tcPr>
            <w:tcW w:w="185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Штиль</w:t>
            </w:r>
          </w:p>
        </w:tc>
      </w:tr>
      <w:tr w:rsidR="00B0543A" w:rsidRPr="00B0543A" w:rsidTr="001F09B9">
        <w:trPr>
          <w:trHeight w:hRule="exact" w:val="240"/>
          <w:jc w:val="center"/>
        </w:trPr>
        <w:tc>
          <w:tcPr>
            <w:tcW w:w="2093"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св</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в</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юв</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юз</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з</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сз</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Зима (12,1,2)</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53</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26</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Весна (3,4,5)</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30</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23</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Лето (6,7,8)</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20</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6</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7</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20</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29</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Осень (9,10,11)</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12</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7</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35</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25</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Год</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14</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35</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26</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 Данные таблицы №3.5 представляют собой повторяемость направлений ветра, вычисленную в процентах от числа случаев ветров всех направлений, а повторяемость штиля – в процентах от общего числа наблюдений, т.е. суммы числа случаев ветров всех направлений и числа случаев штиля.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3.1.2. Рельеф. Инженерно-строительные условия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Территория ГО г.Стерлитамак представляет собой полого-увалистую равнину, расчлененную долиной р.Белой и ее притоками. Абсолютные отметки в левобережной части р.Белой колеблются от 120 до 200м, в правобережье повышаются до 220-240м. Максимальные высоты 337-373м приурочены к вершинам одиночных гор. В долине р.Белой выделяется пойма и две надпойменные террасы. Пойма с абсолютными </w:t>
      </w:r>
      <w:r w:rsidRPr="00B0543A">
        <w:rPr>
          <w:rFonts w:ascii="Times New Roman" w:eastAsia="Andale Sans UI" w:hAnsi="Times New Roman" w:cs="Times New Roman"/>
          <w:sz w:val="24"/>
          <w:szCs w:val="24"/>
          <w:lang w:eastAsia="en-US" w:bidi="en-US"/>
        </w:rPr>
        <w:lastRenderedPageBreak/>
        <w:t>отметками 120-126м имеет почти ровную поверхность, изрезанную многочисленными старицами, протоками, озерами, и затапливается паводками р.Белой. Надпойменные террасы прослеживаются по левому берегу р.Белой. Поверхность террас ровная, местами изрезана сетью глубоких (5-15м) оврагов. Абсолютные отметки поверхности террас составляют соответственно 130-135м и 145-160м. На этих террасах располагается основная часть современной городской застройки.</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Гидрогеологические условия характеризуются развитием в долине р.Белой аллювиального водоносного горизонта, приуроченного к песчано-гравийно-галечным отложениям. Глубина залегания грунтовых вод 1-3м на пойме, и 4-13м и более на надпойменных террасах. На водораздельной равнине и ее склонах грунтовые воды залегают на глубине более 5м, на отдельных участках возможно наличие верховодки, залегающей на глубине менее 2м от поверхности. Естественным основанием для фундаментов зданий будут служить элювиально-делювиальные, аллювиальные суглинки, глины, пески, супеси с расчетным сопротивлением грунтов 2,0 -2,5 кгс/см2. На отдельных участках – суглинки и глины, обладающие просадочными свойствами; мощность их не превышает 2,0-2,5м; тип просадочности первый.</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Из физико-геологических явлений на территории города имеют место карстовые и эрозионные (оврагообразование) процессы. Карстовые процессы в виде воронок имеют место в восточной части рассматриваемой территории. Карстующимися породами являются гипсы, реже известняки. Размеры воронок в поперечнике изменяются от 2 до 30м, глубина варьирует от 1 до 5м.</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Ввиду того, что территория в карстовом отношении практически не изучена, строительству должны предшествовать специальные изыскания по уточнению условий и степени развития карста. Эрозионные процессы представлены оврагообразованием и наиболее широко распространены по левому берегу р.Стерли. Овраги растущие. В соответствии с инженерно-геологическими условиями выделяются территории:</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благоприятные для строительства – располагаются, главным образом, по левобережью р.Белой и представляют собой надпойменные террасы р.Белой, постепенно переходящие в пологие водораздельные склоны. Уклоны поверхности чаще составляют 4-8%;</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ограниченно благоприятные для строительства – участки с уклонами поверхности от 10-20%, расположенные по склонам оврагов, левобережью р.Стерли и по склонам гор в - неблагоприятные для строительства – участки с уклонами поверхности более 20%, приуроченные к склонам гор и оврагов; овраги, развитые по левобережью р.Белой; участки, затопляемые при наивысшем уровне воды р.Белой  1% обеспеченности; поймы мелких рек; карьеры;</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не подлежащие застройке – месторождения полезных ископаемых, существующие санитарно-защитные зоны.</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3.1.3. Гидрологические условия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Стерлитамак – город пяти рек.</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Наиболее крупная - р Белая.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Левые притоки — реки Ашкадар, Стерля, Ольховка. Правый приток – р.Селеук. Режим рек характеризуется высоким весенним половодьем и низкой летне-осенней меженью, часто нарушаемой дождевыми паводками.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По данным ГУ «Башкирское УГСМ», гидрогеологические данные по водопостам р.Белая – г.Ишимбай и р.Белая – г.Стерлитамак следующие:</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№3.6</w:t>
      </w:r>
    </w:p>
    <w:tbl>
      <w:tblPr>
        <w:tblW w:w="9888"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3246"/>
        <w:gridCol w:w="2126"/>
        <w:gridCol w:w="2268"/>
        <w:gridCol w:w="2248"/>
      </w:tblGrid>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Уровень воды, см</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Уровень воды, м БС</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w:t>
            </w:r>
          </w:p>
        </w:tc>
      </w:tr>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Р.Белая – г.Ишимбай</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Отметка нуля поста 133,42 м БС</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549</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138,91</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Р.Белая – г.Стерлитамак</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Отметка нуля поста 121,05 м БС</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645</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127,50</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3.1.4. Почвы.  Растительность</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Почвы на территории отличаются разнообразием. Преобладают почвы черноземного типа, тяжелого механического состава. В пределах левобережья р.Белой и узкой предгорной полосы правобережья распространены выщелочные и оподзоленные черноземы. На юге левобережья вклиниваются тучные и карбонатные черноземы.</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повышением рельефа на восток получают распространение на повышенных формах рельефа серые лесные и дерново-подзолистые, часто щебенчатые почвы. Ниже по склонам развиты глубоко гумусные почвы различной степени оподзоливания, образующие ряд переходов от лугово-болотных и лугово-черноземных к темным и подзолистым почвам.</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разнообразием природных условий очень разнообразна растительность.</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Левобережная часть и узкая полоса правобережной части Башкирского Приуралья характеризуется преобладанием лесостепной растительности. Здесь распространены островные леса, приуроченные большей частью к повышенным элементам рельефа. В лесах распространены лиственные и широколиственные породы: липа, дуб, клен с примесью березы и осины. На юге левобережья узкой полосой далеко на север вклинивается степная зона. Большая часть земель здесь освоена преимущественно под пашни.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3.1.5. Особо охраняемые природные территории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территории городского округа город Стерлитамак Республики Башкортостан особо охраняемые территории отсутствуют.</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3.1.6. Минерально-сырьевые ресурсы</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Месторождения и участки твердых полезных ископаемых</w:t>
      </w:r>
    </w:p>
    <w:p w:rsidR="00B0543A" w:rsidRPr="00B0543A" w:rsidRDefault="00B0543A" w:rsidP="007D3758">
      <w:pPr>
        <w:spacing w:after="0" w:line="240" w:lineRule="auto"/>
        <w:jc w:val="right"/>
        <w:rPr>
          <w:rFonts w:ascii="Times New Roman" w:eastAsia="Arial" w:hAnsi="Times New Roman" w:cs="Times New Roman"/>
          <w:sz w:val="24"/>
          <w:szCs w:val="24"/>
          <w:lang w:eastAsia="en-US" w:bidi="en-US"/>
        </w:rPr>
      </w:pPr>
      <w:r w:rsidRPr="00B0543A">
        <w:rPr>
          <w:rFonts w:ascii="Times New Roman" w:eastAsia="Arial" w:hAnsi="Times New Roman" w:cs="Times New Roman"/>
          <w:sz w:val="24"/>
          <w:szCs w:val="24"/>
          <w:lang w:eastAsia="en-US" w:bidi="en-US"/>
        </w:rPr>
        <w:t>Таблица №3.7</w:t>
      </w:r>
    </w:p>
    <w:p w:rsidR="00B0543A" w:rsidRPr="00B0543A" w:rsidRDefault="00B0543A" w:rsidP="007D3758">
      <w:pPr>
        <w:spacing w:after="0" w:line="240" w:lineRule="auto"/>
        <w:jc w:val="right"/>
        <w:rPr>
          <w:rFonts w:ascii="Times New Roman" w:eastAsia="Arial" w:hAnsi="Times New Roman" w:cs="Times New Roman"/>
          <w:sz w:val="24"/>
          <w:szCs w:val="24"/>
          <w:lang w:eastAsia="en-US" w:bidi="en-US"/>
        </w:rPr>
      </w:pPr>
    </w:p>
    <w:tbl>
      <w:tblPr>
        <w:tblW w:w="96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19"/>
        <w:gridCol w:w="4395"/>
        <w:gridCol w:w="4574"/>
      </w:tblGrid>
      <w:tr w:rsidR="00B0543A" w:rsidRPr="00B0543A" w:rsidTr="001F09B9">
        <w:trPr>
          <w:trHeight w:val="227"/>
          <w:tblHeader/>
        </w:trPr>
        <w:tc>
          <w:tcPr>
            <w:tcW w:w="719" w:type="dxa"/>
            <w:tcBorders>
              <w:top w:val="single" w:sz="4" w:space="0" w:color="000001"/>
              <w:left w:val="single" w:sz="4" w:space="0" w:color="000001"/>
              <w:bottom w:val="single" w:sz="4" w:space="0" w:color="000001"/>
            </w:tcBorders>
            <w:shd w:val="clear" w:color="auto" w:fill="auto"/>
            <w:tcMar>
              <w:left w:w="88"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w:t>
            </w:r>
          </w:p>
        </w:tc>
        <w:tc>
          <w:tcPr>
            <w:tcW w:w="4395" w:type="dxa"/>
            <w:tcBorders>
              <w:top w:val="single" w:sz="4" w:space="0" w:color="000001"/>
              <w:left w:val="single" w:sz="4" w:space="0" w:color="000001"/>
              <w:bottom w:val="single" w:sz="4" w:space="0" w:color="000001"/>
            </w:tcBorders>
            <w:shd w:val="clear" w:color="auto" w:fill="auto"/>
            <w:tcMar>
              <w:left w:w="88"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Название месторождения (участка)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Полезное ископаемое</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Месторождение Шах-Тау</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Известняк для химической промышленности</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Месторождение Мичуринское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цементная</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Западно-Кордонный участок Селеукского месторождения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Гипс</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Танеевский участок Красноярского </w:t>
            </w:r>
            <w:r w:rsidRPr="00B0543A">
              <w:rPr>
                <w:rFonts w:ascii="Times New Roman" w:eastAsia="Andale Sans UI" w:hAnsi="Times New Roman" w:cs="Times New Roman"/>
                <w:lang w:eastAsia="en-US" w:bidi="en-US"/>
              </w:rPr>
              <w:lastRenderedPageBreak/>
              <w:t>месторождения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Глина цементная</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Шахтауская излучина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Песчано-гравийная смесь</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участок</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Песчано-гравийная смесь</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Байракское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Суглинок кирпичный</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Михайловское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керамзитовая</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рассматриваемой территории участков общераспространенных полезных ископаемых, разрабатываемых для собственных нужд, не имеется.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Городской округ город Стерлитамак РБ расположен в границах зоны санитарной охраны водозабора «Ашкадарский» ЗАО «Водоснабжающая компания».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 Экологическое состояние территории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3.2.1. Состояние воздушного бассейна</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Мониторинг состояния загрязнения атмосферного воздуха в ГО г Стерлитамак осуществляется ФГБУ «Башкирское УГМС».</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загрязнения атмосферы  за 2017 год</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№3.8</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p>
    <w:tbl>
      <w:tblPr>
        <w:tblW w:w="98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1320"/>
        <w:gridCol w:w="710"/>
        <w:gridCol w:w="2126"/>
        <w:gridCol w:w="713"/>
        <w:gridCol w:w="1417"/>
        <w:gridCol w:w="709"/>
        <w:gridCol w:w="1342"/>
        <w:gridCol w:w="1488"/>
      </w:tblGrid>
      <w:tr w:rsidR="00B0543A" w:rsidRPr="00B0543A" w:rsidTr="001F09B9">
        <w:trPr>
          <w:trHeight w:val="253"/>
          <w:jc w:val="center"/>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Степень загрязнения</w:t>
            </w:r>
          </w:p>
        </w:tc>
      </w:tr>
      <w:tr w:rsidR="00B0543A" w:rsidRPr="00B0543A" w:rsidTr="001F09B9">
        <w:trPr>
          <w:trHeight w:val="799"/>
          <w:jc w:val="center"/>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Диоксид азота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взвешенные вещества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бенз(а)пирен</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аммиак</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формальдегид</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Этилбензол</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Этил-бензол</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Низкий</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СИ – стандартный индекс, наибольшая измеренная в городе максимальная разовая концентрация любого вещества, деленная на ПДК;</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НП – наибольшая повторяемость превышения ПДК любого вещества в городе,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ИЗА – индекс загрязнения атмосферы.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Наиболее высокие средние уровни загрязнения в 2017 году были отмечены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формальдегидом – 0,6 ПДК в г.Стерлитамак (с учетом старых санитарно– гигиенических нормативов ПДК на формальдегид – 2,0 ПДК). </w:t>
      </w:r>
      <w:r w:rsidRPr="00B0543A">
        <w:rPr>
          <w:rFonts w:ascii="Times New Roman" w:hAnsi="Times New Roman" w:cs="Times New Roman"/>
          <w:sz w:val="24"/>
          <w:szCs w:val="24"/>
          <w:lang w:eastAsia="en-US" w:bidi="en-US"/>
        </w:rPr>
        <w:t>Наибольшие значения СИ наблюдались в г. Стерлитамак – по этилбензолу.</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Показатели загрязнения атмосферы в динамике за 2010-2017г.г.</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№3.9</w:t>
      </w:r>
    </w:p>
    <w:tbl>
      <w:tblPr>
        <w:tblW w:w="9725"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4010"/>
        <w:gridCol w:w="709"/>
        <w:gridCol w:w="709"/>
        <w:gridCol w:w="708"/>
        <w:gridCol w:w="709"/>
        <w:gridCol w:w="709"/>
        <w:gridCol w:w="709"/>
        <w:gridCol w:w="708"/>
        <w:gridCol w:w="754"/>
      </w:tblGrid>
      <w:tr w:rsidR="00B0543A" w:rsidRPr="00B0543A" w:rsidTr="001F09B9">
        <w:trPr>
          <w:tblHeader/>
          <w:jc w:val="center"/>
        </w:trPr>
        <w:tc>
          <w:tcPr>
            <w:tcW w:w="401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По г. Стерлитамак</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70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70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 xml:space="preserve">Улавливание и обеззараживание загрязняющих атмосферу веществ, отходящих от стационарных источников, </w:t>
            </w:r>
            <w:r w:rsidRPr="00B0543A">
              <w:rPr>
                <w:rFonts w:ascii="Times New Roman" w:hAnsi="Times New Roman" w:cs="Times New Roman"/>
                <w:lang w:eastAsia="en-US" w:bidi="en-US"/>
              </w:rPr>
              <w:lastRenderedPageBreak/>
              <w:t>тыс. тонн</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208,9</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252,0</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180,2</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597,1</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606,4</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605,6</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353,5</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108,5</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В % от общего количества загрязняющих веществ, отходящих от стационарных источникох</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77,8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80,4</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75,8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91,0</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92,2</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88,0</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73,4</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Выбросы загрязняющих атмосферу веществ отходящих от стационарных источников, тыс. тонн</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59,6</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61,5</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57,4</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59,0</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53,8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51,0</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48,3</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39,2</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данным постов наблюдений ФГБУ «Башкирское УГМС» уровень загрязнения воздуха на территории города Стерлитамак характеризуется как низкий.</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Метеорологические условия в 2017году были благоприятными для рассеивания вредных выбросов в атмосфере. Потенциал загрязнения атмосферы (ПЗА) в среднем за год составил 3,3.</w:t>
      </w:r>
    </w:p>
    <w:p w:rsidR="00B0543A" w:rsidRPr="00B0543A" w:rsidRDefault="00B0543A" w:rsidP="007D3758">
      <w:pPr>
        <w:spacing w:after="0" w:line="240" w:lineRule="auto"/>
        <w:rPr>
          <w:rFonts w:ascii="Times New Roman" w:hAnsi="Times New Roman" w:cs="Times New Roman"/>
          <w:sz w:val="24"/>
          <w:szCs w:val="24"/>
          <w:lang w:eastAsia="en-US" w:bidi="en-US"/>
        </w:rPr>
      </w:pPr>
    </w:p>
    <w:tbl>
      <w:tblPr>
        <w:tblW w:w="9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1784"/>
        <w:gridCol w:w="1586"/>
        <w:gridCol w:w="1587"/>
        <w:gridCol w:w="1586"/>
        <w:gridCol w:w="1587"/>
        <w:gridCol w:w="1592"/>
      </w:tblGrid>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по городу, в т. ч.</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68,8</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63,3</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54,2</w:t>
            </w:r>
          </w:p>
        </w:tc>
      </w:tr>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 стационарных источников</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53,8</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48,3</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39,2</w:t>
            </w:r>
          </w:p>
        </w:tc>
      </w:tr>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 транспортных средств</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Загрязнение воздуха тяжелыми металлами незначительное.</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Ведущими отраслями экономики в городе являются химическая и нефтехимическая промышленность, которые представлены такими предприятиями как АО «БСК», ОАО «Синтез – Каучук». Объем валовых выбросов загрязняющих 19 веществ от этих предприятий составил 28,881 тыс. т, или 73,7% выбросов от стационарных источников.</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Большой вклад в загрязнение атмосферного воздуха вносят предприятия электроэнергетики – Стерлитамакская и Ново-Стерлитамакская ТЭЦ – 2,895 тыс. т, предприятия строительной промышленности – филиал ООО «ХайдельбергЦементРус» в г.Стерлитамак (ранее ЗАО «Строительные материалы») – 2,762 тыс. т, ООО «Газпром газораспределение Уфа» в г.Стерлитамаке – 2,631 тыс. т, ЗАО «Вагоноремонтный завод» – 0,108 тыс. 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3.2.2. Состояние водных ресурсов</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Качество поверхностных вод</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Основной источник загрязнения поверхностных водных объектов в 2017 году по городу Стерлитамак- АО «БСК». Сброс сточных вод всего- 64,04 млн. м3, в том числе- нормативно чистых сточных вод- 30,5 млн. м3 , очищенных сточных вод- 33,54 млн. м3.</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Качество подземных вод, используемых для водоснабжения  соответствует СанПиН «Питьевая вода» 2.1.4.1074-01.</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Использование воды, млн. м3</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№3.10</w:t>
      </w:r>
    </w:p>
    <w:tbl>
      <w:tblPr>
        <w:tblW w:w="10008"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3164"/>
        <w:gridCol w:w="850"/>
        <w:gridCol w:w="849"/>
        <w:gridCol w:w="850"/>
        <w:gridCol w:w="851"/>
        <w:gridCol w:w="849"/>
        <w:gridCol w:w="851"/>
        <w:gridCol w:w="850"/>
        <w:gridCol w:w="894"/>
      </w:tblGrid>
      <w:tr w:rsidR="00B0543A" w:rsidRPr="00B0543A" w:rsidTr="001F09B9">
        <w:trPr>
          <w:tblHeader/>
          <w:jc w:val="center"/>
        </w:trPr>
        <w:tc>
          <w:tcPr>
            <w:tcW w:w="3163"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По г. Стерлитамак</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84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85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84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85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Использование свежей воды, миллионов м3 всего/ в т. ч на производственные нужды</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126,3/</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96,8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115/</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89,9</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112,2/</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96,1</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116,0/</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91,9</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119,6/</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96,8</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115,3/</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92,2</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123,6/</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101,6</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116,1/</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94,6</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Сброс загрязненных сточных вод в поверхностные водные объекты, миллионов м3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61,7</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59,2</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32,4</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28,8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31,6</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30,9</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31,9</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32,3</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Объем оборотного и повторног использования воды, миллионов м3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1100,8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1136,1</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1213,8</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1161,9</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1142,9</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1270,1</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1225,8</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Экономия свежей воды за счет использования оборотного и повторного водоснабжения, %</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3.2.3. Состояние почв и существующее положение по санитарной очистке территории</w:t>
      </w:r>
    </w:p>
    <w:p w:rsidR="00B0543A" w:rsidRPr="00B0543A" w:rsidRDefault="00B0543A" w:rsidP="007D3758">
      <w:pPr>
        <w:spacing w:after="0" w:line="240" w:lineRule="auto"/>
        <w:rPr>
          <w:rFonts w:ascii="Times New Roman" w:hAnsi="Times New Roman" w:cs="Times New Roman"/>
          <w:b/>
          <w:sz w:val="24"/>
          <w:szCs w:val="24"/>
          <w:lang w:eastAsia="en-US"/>
        </w:rPr>
      </w:pP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территории городского округа город Стерлитамак действует схема санитарной очистки, утвержденная в 2014 году. Предприятие ООО "Вториндустрия" имеет лицензию 02№00709 от 07.12.2018 г. на осуществление деятельности по сбору, транспортированию, обработке, утилизации, обезвреживанию, размещению отходов </w:t>
      </w:r>
      <w:r w:rsidRPr="00B0543A">
        <w:rPr>
          <w:rFonts w:ascii="Times New Roman" w:hAnsi="Times New Roman" w:cs="Times New Roman"/>
          <w:sz w:val="24"/>
          <w:szCs w:val="24"/>
          <w:lang w:val="en-US" w:eastAsia="en-US"/>
        </w:rPr>
        <w:t>I</w:t>
      </w:r>
      <w:r w:rsidRPr="00B0543A">
        <w:rPr>
          <w:rFonts w:ascii="Times New Roman" w:hAnsi="Times New Roman" w:cs="Times New Roman"/>
          <w:sz w:val="24"/>
          <w:szCs w:val="24"/>
          <w:lang w:eastAsia="en-US"/>
        </w:rPr>
        <w:t>-</w:t>
      </w:r>
      <w:r w:rsidRPr="00B0543A">
        <w:rPr>
          <w:rFonts w:ascii="Times New Roman" w:hAnsi="Times New Roman" w:cs="Times New Roman"/>
          <w:sz w:val="24"/>
          <w:szCs w:val="24"/>
          <w:lang w:val="en-US" w:eastAsia="en-US"/>
        </w:rPr>
        <w:t>IV</w:t>
      </w:r>
      <w:r w:rsidRPr="00B0543A">
        <w:rPr>
          <w:rFonts w:ascii="Times New Roman" w:hAnsi="Times New Roman" w:cs="Times New Roman"/>
          <w:sz w:val="24"/>
          <w:szCs w:val="24"/>
          <w:lang w:eastAsia="en-US"/>
        </w:rPr>
        <w:t xml:space="preserve"> классов опасности.</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об объектах, внесенных в ГРОРО, 2018г.</w:t>
      </w:r>
    </w:p>
    <w:p w:rsidR="00B0543A" w:rsidRPr="00B0543A" w:rsidRDefault="00B0543A" w:rsidP="007D3758">
      <w:pPr>
        <w:spacing w:after="0" w:line="240" w:lineRule="auto"/>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№3.11</w:t>
      </w:r>
    </w:p>
    <w:tbl>
      <w:tblPr>
        <w:tblW w:w="5000" w:type="pct"/>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1110"/>
        <w:gridCol w:w="894"/>
        <w:gridCol w:w="864"/>
        <w:gridCol w:w="760"/>
        <w:gridCol w:w="815"/>
        <w:gridCol w:w="645"/>
        <w:gridCol w:w="1014"/>
        <w:gridCol w:w="744"/>
        <w:gridCol w:w="585"/>
        <w:gridCol w:w="534"/>
        <w:gridCol w:w="1183"/>
        <w:gridCol w:w="528"/>
        <w:gridCol w:w="611"/>
      </w:tblGrid>
      <w:tr w:rsidR="00B0543A" w:rsidRPr="00B0543A" w:rsidTr="001F09B9">
        <w:tc>
          <w:tcPr>
            <w:tcW w:w="53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w:t>
            </w:r>
          </w:p>
        </w:tc>
        <w:tc>
          <w:tcPr>
            <w:tcW w:w="42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Юридический адрес</w:t>
            </w:r>
          </w:p>
        </w:tc>
        <w:tc>
          <w:tcPr>
            <w:tcW w:w="41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Адрес фактического нахождения объектоа</w:t>
            </w:r>
          </w:p>
        </w:tc>
        <w:tc>
          <w:tcPr>
            <w:tcW w:w="372"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Реквизиты лицензии</w:t>
            </w:r>
          </w:p>
        </w:tc>
        <w:tc>
          <w:tcPr>
            <w:tcW w:w="40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 в ГРОРО</w:t>
            </w:r>
          </w:p>
        </w:tc>
        <w:tc>
          <w:tcPr>
            <w:tcW w:w="31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объекта</w:t>
            </w:r>
          </w:p>
        </w:tc>
        <w:tc>
          <w:tcPr>
            <w:tcW w:w="498"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Дата инвентаризации</w:t>
            </w:r>
          </w:p>
        </w:tc>
        <w:tc>
          <w:tcPr>
            <w:tcW w:w="36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Назначение</w:t>
            </w:r>
          </w:p>
        </w:tc>
        <w:tc>
          <w:tcPr>
            <w:tcW w:w="28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Площадь полиго-на, кв м</w:t>
            </w:r>
          </w:p>
        </w:tc>
        <w:tc>
          <w:tcPr>
            <w:tcW w:w="24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Проект-ная мощ-ность, кв.м/год</w:t>
            </w:r>
          </w:p>
        </w:tc>
        <w:tc>
          <w:tcPr>
            <w:tcW w:w="57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Проект-ная вместимость,куб.м</w:t>
            </w:r>
          </w:p>
        </w:tc>
        <w:tc>
          <w:tcPr>
            <w:tcW w:w="260"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Разме-щено, куб.м</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Наличие ГЭЭ</w:t>
            </w:r>
          </w:p>
        </w:tc>
      </w:tr>
      <w:tr w:rsidR="00B0543A" w:rsidRPr="00B0543A" w:rsidTr="001F09B9">
        <w:tc>
          <w:tcPr>
            <w:tcW w:w="53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42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41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w:t>
            </w:r>
          </w:p>
        </w:tc>
        <w:tc>
          <w:tcPr>
            <w:tcW w:w="40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w:t>
            </w:r>
          </w:p>
        </w:tc>
        <w:tc>
          <w:tcPr>
            <w:tcW w:w="31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w:t>
            </w:r>
          </w:p>
        </w:tc>
        <w:tc>
          <w:tcPr>
            <w:tcW w:w="4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w:t>
            </w:r>
          </w:p>
        </w:tc>
        <w:tc>
          <w:tcPr>
            <w:tcW w:w="36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w:t>
            </w:r>
          </w:p>
        </w:tc>
        <w:tc>
          <w:tcPr>
            <w:tcW w:w="28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w:t>
            </w:r>
          </w:p>
        </w:tc>
        <w:tc>
          <w:tcPr>
            <w:tcW w:w="24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w:t>
            </w:r>
          </w:p>
        </w:tc>
        <w:tc>
          <w:tcPr>
            <w:tcW w:w="57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w:t>
            </w:r>
          </w:p>
        </w:tc>
        <w:tc>
          <w:tcPr>
            <w:tcW w:w="260"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w:t>
            </w:r>
          </w:p>
        </w:tc>
      </w:tr>
      <w:tr w:rsidR="00B0543A" w:rsidRPr="00B0543A" w:rsidTr="001F09B9">
        <w:tc>
          <w:tcPr>
            <w:tcW w:w="53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ООО «Вториндустрия»</w:t>
            </w:r>
          </w:p>
        </w:tc>
        <w:tc>
          <w:tcPr>
            <w:tcW w:w="42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ул. Элеваторная, 2А</w:t>
            </w:r>
          </w:p>
        </w:tc>
        <w:tc>
          <w:tcPr>
            <w:tcW w:w="41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40-й проезд, 5, первая очередь</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02 № 00709 от 07.12. 2018 г. Управление РПН по РБ</w:t>
            </w:r>
          </w:p>
        </w:tc>
        <w:tc>
          <w:tcPr>
            <w:tcW w:w="40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02.00116-Х-01028181215</w:t>
            </w:r>
          </w:p>
        </w:tc>
        <w:tc>
          <w:tcPr>
            <w:tcW w:w="31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Полигон ТКО (г.Сте-рлитамак)</w:t>
            </w:r>
          </w:p>
        </w:tc>
        <w:tc>
          <w:tcPr>
            <w:tcW w:w="4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03.09. 2015г</w:t>
            </w:r>
          </w:p>
        </w:tc>
        <w:tc>
          <w:tcPr>
            <w:tcW w:w="36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Захоро-нение отходов</w:t>
            </w:r>
          </w:p>
        </w:tc>
        <w:tc>
          <w:tcPr>
            <w:tcW w:w="28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5400</w:t>
            </w:r>
          </w:p>
        </w:tc>
        <w:tc>
          <w:tcPr>
            <w:tcW w:w="24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80049</w:t>
            </w:r>
          </w:p>
        </w:tc>
        <w:tc>
          <w:tcPr>
            <w:tcW w:w="57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1037000</w:t>
            </w:r>
          </w:p>
        </w:tc>
        <w:tc>
          <w:tcPr>
            <w:tcW w:w="260"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1015803</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Име-ется</w:t>
            </w:r>
          </w:p>
        </w:tc>
      </w:tr>
    </w:tbl>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 мусоросортировочных предприятиях</w:t>
      </w:r>
    </w:p>
    <w:p w:rsidR="00B0543A" w:rsidRPr="00B0543A" w:rsidRDefault="00B0543A" w:rsidP="007D3758">
      <w:pPr>
        <w:spacing w:after="0" w:line="240" w:lineRule="auto"/>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 3.12</w:t>
      </w:r>
    </w:p>
    <w:tbl>
      <w:tblPr>
        <w:tblW w:w="9995" w:type="dxa"/>
        <w:tblInd w:w="-24" w:type="dxa"/>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616"/>
        <w:gridCol w:w="2066"/>
        <w:gridCol w:w="2686"/>
        <w:gridCol w:w="2811"/>
        <w:gridCol w:w="1816"/>
      </w:tblGrid>
      <w:tr w:rsidR="00B0543A" w:rsidRPr="00B0543A" w:rsidTr="001F09B9">
        <w:tc>
          <w:tcPr>
            <w:tcW w:w="61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lastRenderedPageBreak/>
              <w:t>№п/п</w:t>
            </w:r>
          </w:p>
        </w:tc>
        <w:tc>
          <w:tcPr>
            <w:tcW w:w="206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Эксплуатирующая организация</w:t>
            </w:r>
          </w:p>
        </w:tc>
        <w:tc>
          <w:tcPr>
            <w:tcW w:w="268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Место расположения, юридический адрес</w:t>
            </w:r>
          </w:p>
        </w:tc>
        <w:tc>
          <w:tcPr>
            <w:tcW w:w="281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Тип объекта</w:t>
            </w:r>
          </w:p>
        </w:tc>
        <w:tc>
          <w:tcPr>
            <w:tcW w:w="1816" w:type="dxa"/>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Мощность объекта, тыс. т/год</w:t>
            </w:r>
          </w:p>
        </w:tc>
      </w:tr>
      <w:tr w:rsidR="00B0543A" w:rsidRPr="00B0543A" w:rsidTr="001F09B9">
        <w:tc>
          <w:tcPr>
            <w:tcW w:w="61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206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ООО «Мохит-СТР»</w:t>
            </w:r>
          </w:p>
        </w:tc>
        <w:tc>
          <w:tcPr>
            <w:tcW w:w="268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ул. Элеваторная, 2А</w:t>
            </w:r>
          </w:p>
        </w:tc>
        <w:tc>
          <w:tcPr>
            <w:tcW w:w="281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Сортировка ручным способом</w:t>
            </w:r>
          </w:p>
        </w:tc>
        <w:tc>
          <w:tcPr>
            <w:tcW w:w="1816"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200</w:t>
            </w:r>
          </w:p>
        </w:tc>
      </w:tr>
    </w:tbl>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3.2.4. Зоны с особыми условиями использования территории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Границы зон с особыми условиями использования территорий установлены в соответствии с законодательством Российской Федерации.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основным зонам с особыми условиями использования территорий можно отнести следующие: водоохранные зоны и прибрежные полосы водных объектов; зоны санитарной охраны источников водоснабжения; С33 от промышленных и коммунальных объектов; санитарные разрывы от инженерных коммуникаций.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С учетом природных и техногенных факторов проектом предлагается зонирование территории: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территории, не подлежащие градостроительному освоению;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территории, подлежащие градостроительному освоению с ограничениями;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территории, подлежащие градостроительному освоению без ограничений.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Территории, не подлежащие градостроительному освоению.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Зоны охраны водных объектов: прибрежные защитные полосы водных объектов (Водный кодекс РФ).</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пояс зоны охраны водозаборов.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Участки территорий с уклоном более 20%.</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Территории,  подлежащие градостроительному освоению с ограничениями (в соответствии с нормативными и законодательными документами).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Зоны охраны водных объектов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Водоохранные зоны водоемов (Водный кодекс РФ): р.Белая, р.Ашкадар, р.Стерля, р. Селеук - 200м, р. Ольховка - 50м.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Зоны охраны водозаборов: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Первый ЗСО Ашкадарского водозабора (расположен в границах территории водозабора).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Второй пояс ЗСО Ашкадарского водозабора (расположен в юго-восточной части города и за пределами городской черты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Третий пояс ЗСО Ашкадарского водозабора (расположен в юго-восточной части города и за пределами городской черты).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Зона подтопления паводком 1% обеспеченности.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Санитарно-защитная зона существующих закрытых городских кладбищ – 50 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 Санитарно-защитная зона от магистральной ж/д - 100м от крайнего ж/д полотна, подъездные ж/д пути  - 50 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 Санитарно-защитные зоны инженерных объектов: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городских канализационных очистных сооружений -  по проекту ПДВ;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электроподстанции – 50 метров;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газораспределительной станции – 175 метров;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 охранная зона ЛЭП110кВ – 20 метров в обе стороны от крайней линии электропередач.</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xml:space="preserve">7) Санитарно-защитные зоны от промышленных предприятий и коммунальных объектов. (см.Раздел </w:t>
      </w:r>
      <w:r w:rsidRPr="00B0543A">
        <w:rPr>
          <w:rFonts w:ascii="Times New Roman" w:eastAsia="Andale Sans UI" w:hAnsi="Times New Roman" w:cs="Times New Roman"/>
          <w:sz w:val="24"/>
          <w:szCs w:val="24"/>
          <w:lang w:val="en-US" w:eastAsia="en-US" w:bidi="en-US"/>
        </w:rPr>
        <w:t>IX</w:t>
      </w:r>
      <w:r w:rsidRPr="00B0543A">
        <w:rPr>
          <w:rFonts w:ascii="Times New Roman" w:eastAsia="Andale Sans UI" w:hAnsi="Times New Roman" w:cs="Times New Roman"/>
          <w:sz w:val="24"/>
          <w:szCs w:val="24"/>
          <w:lang w:eastAsia="en-US" w:bidi="en-US"/>
        </w:rPr>
        <w:t xml:space="preserve"> «Охрана окружающей среды», Таблица 9.1).</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bidi="en-US"/>
        </w:rPr>
        <w:t xml:space="preserve">3.2.5. </w:t>
      </w:r>
      <w:r w:rsidRPr="00B0543A">
        <w:rPr>
          <w:rFonts w:ascii="Times New Roman" w:hAnsi="Times New Roman" w:cs="Times New Roman"/>
          <w:b/>
          <w:sz w:val="24"/>
          <w:szCs w:val="24"/>
          <w:lang w:eastAsia="ar-SA"/>
        </w:rPr>
        <w:t>Территории, подверженные риску возникновения чрезвычайных ситуаций природного и техногенного характера</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Природная чрезвычайная ситуация  - обстановка на опреде</w:t>
      </w:r>
      <w:r w:rsidRPr="00B0543A">
        <w:rPr>
          <w:rFonts w:ascii="Times New Roman" w:hAnsi="Times New Roman" w:cs="Times New Roman"/>
          <w:sz w:val="24"/>
          <w:szCs w:val="24"/>
          <w:lang w:eastAsia="en-US"/>
        </w:rPr>
        <w:softHyphen/>
        <w:t>ленной территории или акватории, сложившаяся в результате возникновения ис</w:t>
      </w:r>
      <w:r w:rsidRPr="00B0543A">
        <w:rPr>
          <w:rFonts w:ascii="Times New Roman" w:hAnsi="Times New Roman" w:cs="Times New Roman"/>
          <w:sz w:val="24"/>
          <w:szCs w:val="24"/>
          <w:lang w:eastAsia="en-US"/>
        </w:rPr>
        <w:softHyphen/>
        <w:t>точника природной чрезвычайной ситуации, который может повлечь или повлек за собой человеческие жертвы, ущерб здоровью людей и (или) окружающей при</w:t>
      </w:r>
      <w:r w:rsidRPr="00B0543A">
        <w:rPr>
          <w:rFonts w:ascii="Times New Roman" w:hAnsi="Times New Roman" w:cs="Times New Roman"/>
          <w:sz w:val="24"/>
          <w:szCs w:val="24"/>
          <w:lang w:eastAsia="en-US"/>
        </w:rPr>
        <w:softHyphen/>
        <w:t>родной среде, значительные материальные потери и нарушение условий жизне</w:t>
      </w:r>
      <w:r w:rsidRPr="00B0543A">
        <w:rPr>
          <w:rFonts w:ascii="Times New Roman" w:hAnsi="Times New Roman" w:cs="Times New Roman"/>
          <w:sz w:val="24"/>
          <w:szCs w:val="24"/>
          <w:lang w:eastAsia="en-US"/>
        </w:rPr>
        <w:softHyphen/>
        <w:t>деятельности людей.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Природные чрезвычайные ситуации различают по характеру источника и масштабам.</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Источником природной чрезвычайной ситуации является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B0543A" w:rsidRPr="00B0543A" w:rsidRDefault="00B0543A" w:rsidP="007D3758">
      <w:pPr>
        <w:spacing w:after="0" w:line="240" w:lineRule="auto"/>
        <w:ind w:firstLine="708"/>
        <w:rPr>
          <w:rFonts w:ascii="Times New Roman" w:hAnsi="Times New Roman" w:cs="Times New Roman"/>
          <w:sz w:val="24"/>
          <w:szCs w:val="24"/>
          <w:lang w:eastAsia="ar-SA"/>
        </w:rPr>
      </w:pPr>
      <w:r w:rsidRPr="00B0543A">
        <w:rPr>
          <w:rFonts w:ascii="Times New Roman" w:hAnsi="Times New Roman" w:cs="Times New Roman"/>
          <w:sz w:val="24"/>
          <w:szCs w:val="24"/>
          <w:lang w:eastAsia="ar-SA"/>
        </w:rPr>
        <w:t xml:space="preserve">Опасное геологическое явление - </w:t>
      </w:r>
      <w:r w:rsidRPr="00B0543A">
        <w:rPr>
          <w:rFonts w:ascii="Times New Roman" w:hAnsi="Times New Roman" w:cs="Times New Roman"/>
          <w:sz w:val="24"/>
          <w:szCs w:val="24"/>
          <w:lang w:eastAsia="en-US"/>
        </w:rPr>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 (землетрясение, русловая эрозия, эрозия (овражная) почв).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На большей площади территории интенсивность распространения овражной эрозии менее 1%. Оврагообразование распространено по левому берегу р.Стерли. </w:t>
      </w:r>
      <w:r w:rsidRPr="00B0543A">
        <w:rPr>
          <w:rFonts w:ascii="Times New Roman" w:hAnsi="Times New Roman" w:cs="Times New Roman"/>
          <w:sz w:val="24"/>
          <w:szCs w:val="24"/>
          <w:lang w:eastAsia="en-US"/>
        </w:rPr>
        <w:t xml:space="preserve">Оврагообразование на территории связано с деятельностью поверхностных вод и активизируется в периоды снеготаяния и ливневых дождей. Инженерная подготовка заовраженных территорий см. Раздел </w:t>
      </w:r>
      <w:r w:rsidRPr="00B0543A">
        <w:rPr>
          <w:rFonts w:ascii="Times New Roman" w:hAnsi="Times New Roman" w:cs="Times New Roman"/>
          <w:sz w:val="24"/>
          <w:szCs w:val="24"/>
          <w:lang w:val="en-US" w:eastAsia="en-US"/>
        </w:rPr>
        <w:t>VI</w:t>
      </w:r>
      <w:r w:rsidRPr="00B0543A">
        <w:rPr>
          <w:rFonts w:ascii="Times New Roman" w:hAnsi="Times New Roman" w:cs="Times New Roman"/>
          <w:sz w:val="24"/>
          <w:szCs w:val="24"/>
          <w:lang w:eastAsia="en-US"/>
        </w:rPr>
        <w:t xml:space="preserve"> «Инженерная подготовка территории».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Карстовые процессы в виде воронок имеют место в восточной части рассматриваемой территории. Карстующимися породами являются гипсы, реже известняки. Размеры воронок в поперечнике изменяются от 2 до 30 метров, глубина варьирует от 1 до 5 метров. Ввиду того, что территория в карстовом отношении практически не изучена, строительству должны предшествовать специальные изыскания по уточнению условий и степени развития карста. </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Опасное гидрологическое явление - </w:t>
      </w:r>
      <w:r w:rsidRPr="00B0543A">
        <w:rPr>
          <w:rFonts w:ascii="Times New Roman" w:hAnsi="Times New Roman" w:cs="Times New Roman"/>
          <w:sz w:val="24"/>
          <w:szCs w:val="24"/>
          <w:lang w:eastAsia="en-US"/>
        </w:rPr>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(паводок, половодье, подтопление, затопление).</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rPr>
        <w:t xml:space="preserve">Во время весенних половодий реки Белая, Ашкадар и Ольховка разливаются, в результате затапливаются восточная и юго-восточная часть города. </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К чрезвычайным ситуациям (далее - ЧС) техногенного характера относятся </w:t>
      </w:r>
      <w:r w:rsidRPr="00B0543A">
        <w:rPr>
          <w:rFonts w:ascii="Times New Roman" w:hAnsi="Times New Roman" w:cs="Times New Roman"/>
          <w:sz w:val="24"/>
          <w:szCs w:val="24"/>
          <w:lang w:eastAsia="en-US"/>
        </w:rPr>
        <w:t xml:space="preserve">потенциально возможные аварии на потенциально опасных промышленных объектах, автомобильном транспорте, магистральных трубопроводах, в системах жизнеобеспечения, на химически опасных, пожаро-, взрывоопасных и радиоактивных объектах. Потенциально опасный объект - объект, на котором используют, производят, перерабатывают, хранят или </w:t>
      </w:r>
      <w:r w:rsidRPr="00B0543A">
        <w:rPr>
          <w:rFonts w:ascii="Times New Roman" w:hAnsi="Times New Roman" w:cs="Times New Roman"/>
          <w:sz w:val="24"/>
          <w:szCs w:val="24"/>
          <w:lang w:eastAsia="en-US"/>
        </w:rPr>
        <w:lastRenderedPageBreak/>
        <w:t>транспортируют радиоактивные, пожаро- и взрывоопасные, опасные химические и биологические вещества, создающие реальную угрозу возникновения источника чрезвычайной ситуации (ГОСТ Р 22.0.02-2016 «Безопасность в чрезвычайных ситуациях. Термины и определения основных понятий»).</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Химически опасные объекты. Территория, прилегающая к химически опасным объектам, в пределах которой при возможном разрушении емкостей с аварийными химически опасными объектами (далее - АХОВ) вероятно распространение последних с концентрациями, вызывающими поражения незащищенных людей, составляет зону возможного опасного химического заражения.</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Химически опасными объектами на территории городского округа г.Стерлитамак являются следующие предприятия: ОАО «Стерлитамакский нефтехимический завод», АО «БСК» Производство «Сода», АО «БСК Производство «Каустик», Филиал «Шихан» ООО «Объединенные пивоварни Хейнекен», АО «Группа компаний «Российское молоко» филиал Стерлитамакский молочный комбинат.</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Потенциальными источниками ЧС являются объекты, на которых существует угроза возникновения пожаров (взрывов). На территории городского округа г.Стерлитамак это следующие предприятия: ОАО «Синтез-Каучук», Стерлитамакская ТЭЦ филиал ООО «Башкирская генерирующая компания», Серлитамакский филиал ОАО «Башкирнефтепродукт», АО «БСК» Производство «Сода», железнодорожная станция «Стерлитамак».</w:t>
      </w:r>
    </w:p>
    <w:p w:rsidR="00B0543A" w:rsidRPr="00B0543A" w:rsidRDefault="00B0543A" w:rsidP="007D3758">
      <w:pPr>
        <w:spacing w:after="0" w:line="240" w:lineRule="auto"/>
        <w:ind w:firstLine="708"/>
        <w:rPr>
          <w:rFonts w:ascii="Times New Roman" w:hAnsi="Times New Roman" w:cs="Times New Roman"/>
          <w:sz w:val="24"/>
          <w:szCs w:val="24"/>
          <w:lang w:eastAsia="ar-SA"/>
        </w:rPr>
      </w:pPr>
      <w:r w:rsidRPr="00B0543A">
        <w:rPr>
          <w:rFonts w:ascii="Times New Roman" w:hAnsi="Times New Roman" w:cs="Times New Roman"/>
          <w:sz w:val="24"/>
          <w:szCs w:val="24"/>
          <w:lang w:eastAsia="ar-SA"/>
        </w:rPr>
        <w:t>Определение возможности возникновения ЧС на опасном объекте и оценка их возможных последствий должны производиться при разработке паспорта безопасности опасного объекта, организуемой руководством объекта. Типовой паспорт безопасности опасного объекта утвержден приказом МЧС РФ от 04.11.2004г. №506.</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3.3. Численность и занятость населения</w:t>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Численность постоянного населения по отдельным возрастным группам</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№3.13</w:t>
      </w:r>
    </w:p>
    <w:tbl>
      <w:tblPr>
        <w:tblW w:w="9867"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1107"/>
        <w:gridCol w:w="1560"/>
        <w:gridCol w:w="2831"/>
        <w:gridCol w:w="1934"/>
        <w:gridCol w:w="2435"/>
      </w:tblGrid>
      <w:tr w:rsidR="00B0543A" w:rsidRPr="00B0543A" w:rsidTr="001F09B9">
        <w:trPr>
          <w:tblHeader/>
          <w:jc w:val="center"/>
        </w:trPr>
        <w:tc>
          <w:tcPr>
            <w:tcW w:w="1107"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56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tc>
        <w:tc>
          <w:tcPr>
            <w:tcW w:w="283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Младше трудоспособного возраста</w:t>
            </w:r>
          </w:p>
        </w:tc>
        <w:tc>
          <w:tcPr>
            <w:tcW w:w="1934"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Трудоспособный возраст</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Старше трудоспособного возраста</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2007</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46485/17,4%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174324/65,48%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45406/17,12%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2008</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46470/17,3%</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175319/65,34%</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46514/17,36%</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2009</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46969/17,4%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175560/57,67%</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47200/24,93%</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272218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48151/17,7%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174731/64,19%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48658/18,11%</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47541/17,3%</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175993/64,3%</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49939/718,4%</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48752/17,8%</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174301/63,52%</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51329/18,68%</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50291/18,2%</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172607/62,58%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52900/19,22%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51806/18,7%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170894/61,68%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54348/19,62%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bidi="en-US"/>
              </w:rPr>
              <w:t>53222/19,1</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bidi="en-US"/>
              </w:rPr>
              <w:t>169609/60,9%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bidi="en-US"/>
              </w:rPr>
              <w:t>55847/20%</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55105/19,7%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167149/59,76%</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57438/20,54%</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56497/20,2%</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164768/58,8%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58968/21%</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2018</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57076/20,4%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161937/57,9%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60613/21,7%</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Как видим из приведенной таблицы, наблюдается сокращение удельного веса населения в трудоспособном возрасте и увеличение - старше трудоспособного, что увеличивает демографическую нагрузку на население в трудоспособном возрасте. </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Возрастной состав населения</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№3.14</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3072"/>
        <w:gridCol w:w="3366"/>
        <w:gridCol w:w="3963"/>
      </w:tblGrid>
      <w:tr w:rsidR="00B0543A" w:rsidRPr="00B0543A" w:rsidTr="001F09B9">
        <w:trPr>
          <w:trHeight w:hRule="exact" w:val="700"/>
          <w:tblHeader/>
        </w:trPr>
        <w:tc>
          <w:tcPr>
            <w:tcW w:w="1477" w:type="pct"/>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Возрастные группы</w:t>
            </w:r>
          </w:p>
        </w:tc>
        <w:tc>
          <w:tcPr>
            <w:tcW w:w="3523" w:type="pct"/>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данным на 1,01.2008г.)</w:t>
            </w:r>
          </w:p>
        </w:tc>
      </w:tr>
      <w:tr w:rsidR="00B0543A" w:rsidRPr="00B0543A" w:rsidTr="001F09B9">
        <w:trPr>
          <w:tblHeader/>
        </w:trPr>
        <w:tc>
          <w:tcPr>
            <w:tcW w:w="1477" w:type="pct"/>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женщин</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18202</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8894</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2934</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1421</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5512</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2724</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5266</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2578</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1303</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2688</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25690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12669</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7867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3876</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3791</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4076</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2026</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17-55 лет/ женщины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89800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89800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55 лет/  женщины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17-60 лет/мужчины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84775</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60 лет/ мужчины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Пенсионный возраст: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46514</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мужчины 60 лет и старше</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12657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женщины 55 лет и старше</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 не указан</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268303</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146346</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Среднегодовая численность работников предприятий и организаций. Среднемесячная номинальная начисленная заработная плата</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№3.15</w:t>
      </w:r>
    </w:p>
    <w:tbl>
      <w:tblPr>
        <w:tblW w:w="10075" w:type="dxa"/>
        <w:tblInd w:w="8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3" w:type="dxa"/>
          <w:bottom w:w="55" w:type="dxa"/>
          <w:right w:w="55" w:type="dxa"/>
        </w:tblCellMar>
        <w:tblLook w:val="0000"/>
      </w:tblPr>
      <w:tblGrid>
        <w:gridCol w:w="1002"/>
        <w:gridCol w:w="1842"/>
        <w:gridCol w:w="3119"/>
        <w:gridCol w:w="4112"/>
      </w:tblGrid>
      <w:tr w:rsidR="00B0543A" w:rsidRPr="00B0543A" w:rsidTr="001F09B9">
        <w:trPr>
          <w:tblHeader/>
        </w:trPr>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Численность населения на 1 января каждого года</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Среднегодовая численность работников организаций ( без субъектов малого предпринимательства. Чел.</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Среднемесячная номинальная начисленная заработная плата работников организаций, тыс. руб.</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80430</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11,109</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77762</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13,308</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2009</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74554</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14,388</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272218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71592</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15,846</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2011</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273656</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69938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17,752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274382</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68376</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20,524</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275798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66155</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23,181</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277048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63879</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25,142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278678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62248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26,239</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279692</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58437</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28,712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280233</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55688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31,355</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279626</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54834</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34,523</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Наблюдается сокращение среднегодовой численности работников крупных и средних предприятий и организаций.</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Ситуация на рынке труда с учетом поэтапного улучшения общеэкономической ситуации, сохраняется относительно стабильной, уровень безработицы не превышает 1% к численности экономически активного населения, имеет ежегодную динамику снижения и ниже среднереспубликанского показателя. С 2011 года по 2017 год уровень регистрируемой безработицы сократился с 1,22% до 0,80%. ( на 1.01.2018г. количество безработных- 1190 чел.).</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hAnsi="Times New Roman" w:cs="Times New Roman"/>
          <w:b/>
          <w:sz w:val="24"/>
          <w:szCs w:val="24"/>
          <w:lang w:eastAsia="en-US" w:bidi="en-US"/>
        </w:rPr>
        <w:t>3.4. Экономика и муниципальные финансы городского округа город Стерлитамак</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работы промышленности</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3.14</w:t>
      </w:r>
    </w:p>
    <w:tbl>
      <w:tblPr>
        <w:tblW w:w="9935"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95"/>
        <w:gridCol w:w="1354"/>
        <w:gridCol w:w="1451"/>
        <w:gridCol w:w="1785"/>
        <w:gridCol w:w="1248"/>
        <w:gridCol w:w="1848"/>
        <w:gridCol w:w="1654"/>
      </w:tblGrid>
      <w:tr w:rsidR="00B0543A" w:rsidRPr="00B0543A" w:rsidTr="001F09B9">
        <w:trPr>
          <w:tblHeader/>
        </w:trPr>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Основные фонды предприятий и организаций. Млн. руб</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Индекс промышлен-ного производства в % к предыдущему году</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Инвестиции в основной капитал за счет всех источников финансирования, тыс. руб</w:t>
            </w:r>
          </w:p>
          <w:p w:rsidR="00B0543A" w:rsidRPr="00B0543A" w:rsidRDefault="00B0543A" w:rsidP="007D3758">
            <w:pPr>
              <w:spacing w:after="0" w:line="240" w:lineRule="auto"/>
              <w:jc w:val="center"/>
              <w:rPr>
                <w:rFonts w:ascii="Times New Roman" w:hAnsi="Times New Roman" w:cs="Times New Roman"/>
                <w:lang w:eastAsia="en-US"/>
              </w:rPr>
            </w:pPr>
          </w:p>
        </w:tc>
        <w:tc>
          <w:tcPr>
            <w:tcW w:w="4753" w:type="dxa"/>
            <w:gridSpan w:val="3"/>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Отгружено товаров собственного производства, выполнено работ и услуг, тыс. руб</w:t>
            </w:r>
          </w:p>
        </w:tc>
      </w:tr>
      <w:tr w:rsidR="00B0543A" w:rsidRPr="00B0543A" w:rsidTr="001F09B9">
        <w:trPr>
          <w:tblHeader/>
        </w:trPr>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Обрабатывающие производства</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и распределение электроэнергии, газа и воды</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2007</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37233,0</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106,5</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7194066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45384926</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297798</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2008</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36628,1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9063349</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52337123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6815003</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2009</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6608606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88301</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43568371</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6994878</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2010</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42650,2</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3719591</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44946</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45344077</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9133466</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2011</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109,0</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6021773</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46733</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56906109</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11120361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54366,1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10435966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47022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62390516</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9788106</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56071,7</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10136572</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47126</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65396212</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9510684</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61990,1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99,1</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11651742</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29702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64518773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10768831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64994,1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10547717</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33138</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70710941</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11531583</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74154,4</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11829300</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28473</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84109143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12536501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69518,4</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5089199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по крупным и средним предприятиям)</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37122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85807084</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11804610</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Степень износа основных фондов на конец 2016г, в %-50,9</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Экономика городского округа г.Стерлитамак</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№3.15</w:t>
      </w:r>
    </w:p>
    <w:tbl>
      <w:tblPr>
        <w:tblW w:w="9933" w:type="dxa"/>
        <w:tblInd w:w="-3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28" w:type="dxa"/>
        </w:tblCellMar>
        <w:tblLook w:val="0000"/>
      </w:tblPr>
      <w:tblGrid>
        <w:gridCol w:w="3981"/>
        <w:gridCol w:w="851"/>
        <w:gridCol w:w="850"/>
        <w:gridCol w:w="851"/>
        <w:gridCol w:w="854"/>
        <w:gridCol w:w="993"/>
        <w:gridCol w:w="1553"/>
      </w:tblGrid>
      <w:tr w:rsidR="00B0543A" w:rsidRPr="00B0543A" w:rsidTr="001F09B9">
        <w:trPr>
          <w:trHeight w:val="306"/>
          <w:tblHeader/>
        </w:trPr>
        <w:tc>
          <w:tcPr>
            <w:tcW w:w="3980" w:type="dxa"/>
            <w:vMerge w:val="restart"/>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показателя</w:t>
            </w:r>
          </w:p>
        </w:tc>
        <w:tc>
          <w:tcPr>
            <w:tcW w:w="5952" w:type="dxa"/>
            <w:gridSpan w:val="6"/>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r>
      <w:tr w:rsidR="00B0543A" w:rsidRPr="00B0543A" w:rsidTr="001F09B9">
        <w:trPr>
          <w:tblHeader/>
        </w:trPr>
        <w:tc>
          <w:tcPr>
            <w:tcW w:w="3980"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51"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850" w:type="dxa"/>
            <w:tcBorders>
              <w:top w:val="single" w:sz="8" w:space="0" w:color="000001"/>
              <w:left w:val="single" w:sz="8" w:space="0" w:color="000001"/>
              <w:bottom w:val="single" w:sz="8"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851" w:type="dxa"/>
            <w:tcBorders>
              <w:top w:val="single" w:sz="8" w:space="0" w:color="000001"/>
              <w:left w:val="single" w:sz="8" w:space="0" w:color="000001"/>
              <w:bottom w:val="single" w:sz="8"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854" w:type="dxa"/>
            <w:tcBorders>
              <w:top w:val="single" w:sz="8" w:space="0" w:color="000001"/>
              <w:left w:val="single" w:sz="8" w:space="0" w:color="000001"/>
              <w:bottom w:val="single" w:sz="8"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993" w:type="dxa"/>
            <w:tcBorders>
              <w:top w:val="single" w:sz="8" w:space="0" w:color="000001"/>
              <w:left w:val="single" w:sz="8" w:space="0" w:color="000001"/>
              <w:bottom w:val="single" w:sz="8"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553" w:type="dxa"/>
            <w:tcBorders>
              <w:top w:val="single" w:sz="8" w:space="0" w:color="000001"/>
              <w:left w:val="single" w:sz="8" w:space="0" w:color="000001"/>
              <w:bottom w:val="single" w:sz="8" w:space="0" w:color="000001"/>
              <w:right w:val="single" w:sz="8"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Оборот организаций, млн. руб.</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отчетным данным каждого года)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133058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124984</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118110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173341</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191674</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192503</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 уровню соответствующего периода прошлого года,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100,3</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146,8</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110,6</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Объем отгруженной продукции, выполненных работ и услуг, млн.рублей.</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отчетным данным каждого года)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83091</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85834</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87958</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100267</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109525</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112139</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к уровню соответствующего периода </w:t>
            </w:r>
            <w:r w:rsidRPr="00B0543A">
              <w:rPr>
                <w:rFonts w:ascii="Times New Roman" w:eastAsia="Andale Sans UI" w:hAnsi="Times New Roman" w:cs="Times New Roman"/>
                <w:lang w:eastAsia="en-US" w:bidi="en-US"/>
              </w:rPr>
              <w:lastRenderedPageBreak/>
              <w:t>прошлого года,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108,0</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103,3</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r>
      <w:tr w:rsidR="00B0543A" w:rsidRPr="00B0543A" w:rsidTr="001F09B9">
        <w:trPr>
          <w:trHeight w:val="340"/>
        </w:trPr>
        <w:tc>
          <w:tcPr>
            <w:tcW w:w="9932" w:type="dxa"/>
            <w:gridSpan w:val="7"/>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 Удельный вес отрасли в общем объеме производства и отгрузки товаров и услуг, %:</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сельского хозяйства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0,05</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0,005</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промышленности</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86,9</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84,9</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85,6</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строительство</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торговли</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0,3</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Инвестиции в основной капитал, млн.рублей.</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10436,0</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10136,6</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11651,7</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10547,7</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11829,3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5089,2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крупным и средним предприятиям)</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Экспорт продукции, млн.долл.США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310,9</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167,9</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156,2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186,5</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Доля в экспорте РБ,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5,6</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Финансовая система</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№3.16</w:t>
      </w:r>
    </w:p>
    <w:tbl>
      <w:tblPr>
        <w:tblW w:w="5000" w:type="pct"/>
        <w:tblBorders>
          <w:top w:val="single" w:sz="6" w:space="0" w:color="000080"/>
          <w:left w:val="single" w:sz="6" w:space="0" w:color="000080"/>
          <w:bottom w:val="single" w:sz="6" w:space="0" w:color="000080"/>
          <w:insideH w:val="single" w:sz="6" w:space="0" w:color="000080"/>
        </w:tblBorders>
        <w:tblCellMar>
          <w:top w:w="105" w:type="dxa"/>
          <w:left w:w="73" w:type="dxa"/>
          <w:bottom w:w="105" w:type="dxa"/>
          <w:right w:w="105" w:type="dxa"/>
        </w:tblCellMar>
        <w:tblLook w:val="0000"/>
      </w:tblPr>
      <w:tblGrid>
        <w:gridCol w:w="605"/>
        <w:gridCol w:w="3931"/>
        <w:gridCol w:w="999"/>
        <w:gridCol w:w="961"/>
        <w:gridCol w:w="1007"/>
        <w:gridCol w:w="889"/>
        <w:gridCol w:w="1040"/>
        <w:gridCol w:w="951"/>
      </w:tblGrid>
      <w:tr w:rsidR="00B0543A" w:rsidRPr="00B0543A" w:rsidTr="001F09B9">
        <w:trPr>
          <w:trHeight w:val="159"/>
          <w:tblHeader/>
        </w:trPr>
        <w:tc>
          <w:tcPr>
            <w:tcW w:w="291" w:type="pct"/>
            <w:vMerge w:val="restar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eastAsia="Arial" w:hAnsi="Times New Roman" w:cs="Times New Roman"/>
              </w:rPr>
            </w:pPr>
            <w:r w:rsidRPr="00B0543A">
              <w:rPr>
                <w:rFonts w:ascii="Times New Roman" w:eastAsia="Arial" w:hAnsi="Times New Roman" w:cs="Times New Roman"/>
              </w:rPr>
              <w:t>№</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Наименование показателя</w:t>
            </w:r>
          </w:p>
        </w:tc>
        <w:tc>
          <w:tcPr>
            <w:tcW w:w="2816" w:type="pct"/>
            <w:gridSpan w:val="6"/>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Год</w:t>
            </w:r>
          </w:p>
        </w:tc>
      </w:tr>
      <w:tr w:rsidR="00B0543A" w:rsidRPr="00B0543A" w:rsidTr="001F09B9">
        <w:trPr>
          <w:trHeight w:val="265"/>
          <w:tblHeader/>
        </w:trPr>
        <w:tc>
          <w:tcPr>
            <w:tcW w:w="291" w:type="pct"/>
            <w:vMerge/>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eastAsia="Andale Sans UI"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млн. руб.</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2012</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2013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2014</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2015</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2016</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2017</w:t>
            </w:r>
          </w:p>
        </w:tc>
      </w:tr>
      <w:tr w:rsidR="00B0543A" w:rsidRPr="00B0543A" w:rsidTr="001F09B9">
        <w:trPr>
          <w:trHeight w:val="356"/>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Бюджет городского округа по доходам</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3243,0</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3705,7</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4091,9</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4475,4</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5559,9</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4480,9</w:t>
            </w:r>
          </w:p>
        </w:tc>
      </w:tr>
      <w:tr w:rsidR="00B0543A" w:rsidRPr="00B0543A" w:rsidTr="001F09B9">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 к уровню прошлого года</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102,1</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114,3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110,4</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109,4</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124,2</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80,6</w:t>
            </w:r>
          </w:p>
        </w:tc>
      </w:tr>
      <w:tr w:rsidR="00B0543A" w:rsidRPr="00B0543A" w:rsidTr="001F09B9">
        <w:trPr>
          <w:trHeight w:val="405"/>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2</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Бюджет городского округа по расходам</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3305,0</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3740,6</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4048,2</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4658,1</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5836,3</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4404,2</w:t>
            </w:r>
          </w:p>
        </w:tc>
      </w:tr>
      <w:tr w:rsidR="00B0543A" w:rsidRPr="00B0543A" w:rsidTr="001F09B9">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 к уровню прошлого года</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111,9</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113,2</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108,2</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115,1</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125,3</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75,5</w:t>
            </w:r>
          </w:p>
        </w:tc>
      </w:tr>
      <w:tr w:rsidR="00B0543A" w:rsidRPr="00B0543A" w:rsidTr="001F09B9">
        <w:trPr>
          <w:trHeight w:val="690"/>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3</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Доля налоговых и неналоговых доходов в бюджете городского округа, %</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53,2</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50,3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50,3</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44,7</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33,8</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p>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41,2</w:t>
            </w:r>
          </w:p>
          <w:p w:rsidR="00B0543A" w:rsidRPr="00B0543A" w:rsidRDefault="00B0543A" w:rsidP="007D3758">
            <w:pPr>
              <w:spacing w:after="0" w:line="240" w:lineRule="auto"/>
              <w:jc w:val="center"/>
              <w:rPr>
                <w:rFonts w:ascii="Times New Roman" w:hAnsi="Times New Roman" w:cs="Times New Roman"/>
              </w:rPr>
            </w:pPr>
          </w:p>
        </w:tc>
      </w:tr>
      <w:tr w:rsidR="00B0543A" w:rsidRPr="00B0543A" w:rsidTr="001F09B9">
        <w:trPr>
          <w:trHeight w:val="405"/>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Доля безвозмездных поступлений в доходах  бюджета городского округа, %</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46,8</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49,7</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49,7</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55,3</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66,2</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7D3758">
            <w:pPr>
              <w:spacing w:after="0" w:line="240" w:lineRule="auto"/>
              <w:jc w:val="center"/>
              <w:rPr>
                <w:rFonts w:ascii="Times New Roman" w:hAnsi="Times New Roman" w:cs="Times New Roman"/>
              </w:rPr>
            </w:pPr>
            <w:r w:rsidRPr="00B0543A">
              <w:rPr>
                <w:rFonts w:ascii="Times New Roman" w:hAnsi="Times New Roman" w:cs="Times New Roman"/>
              </w:rPr>
              <w:t>58,8</w:t>
            </w:r>
          </w:p>
        </w:tc>
      </w:tr>
    </w:tbl>
    <w:p w:rsidR="00B0543A" w:rsidRPr="00B0543A" w:rsidRDefault="00B0543A" w:rsidP="007D3758">
      <w:pPr>
        <w:spacing w:after="0" w:line="240" w:lineRule="auto"/>
        <w:rPr>
          <w:rFonts w:ascii="Times New Roman" w:eastAsia="Arial"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Анализ бюджетной политики городского округа город Стерлитамак позволяет сделать вывод о том, что город в финансовом отношении является самодостаточным.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Бюджет городского округа город Стерлитамак исполнен по доходам на 4480,9 млн.рублей и по расходам на 4404,2 млн.рублей с превышением доходов над расходами в сумме 76,7 млн.рублей.</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Конкурентные преимущества и возможности развития городского округа Стерлитамак</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Сильные стороны</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Благоприятная демографическая ситуация.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Высокая доля трудоспособного населения.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Наличие многоотраслевой структуры экономики.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4.Наличие крупных, стабильно работающих промышленных предприятий, ориентированных на модернизацию и расширение производства.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Доминирующая роль нефтехимического комплекса.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Развитая транспортная и энергетическая инфраструктура.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 Развитый потребительский рынок.</w:t>
      </w:r>
      <w:r w:rsidRPr="00B0543A">
        <w:rPr>
          <w:rFonts w:ascii="Times New Roman" w:hAnsi="Times New Roman" w:cs="Times New Roman"/>
          <w:sz w:val="24"/>
          <w:szCs w:val="24"/>
          <w:lang w:eastAsia="en-US" w:bidi="en-US"/>
        </w:rPr>
        <w:tab/>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 Территориальная близость с городами Салават и Ишимбай.</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9.Высокий уровень обеспечения учреждениями образования, здравоохранения, социальной помощи, культуры и спорта.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10. Динамичное развитие сферы малого и среднего бизнеса.</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Возможности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Повышение качества жизни населения( количественный рост денежных доходов населения.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Повышение эффективности, конкурентоспособности, инновационной восприимчивости действующих субъектов экономики.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3.Активизация инновационной деятельности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Наличие свободных производственных площадей для внедрения инвестиционных проектов.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Увеличение типов жилищного строительства, объектов социальной инфраструктуры.</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6.Наличие вакансий для высококвалифицированного кадрового потенциала.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7.Наличие филиалов ВУЗов.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8.Продолжение реализации экологических программ.</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 Развитие сотрудничества с соседними регионами в рамках развития Южно-Башкортостанской агломерации.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Слабые стороны</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Отсутствие постоянного источника сырьевых ресурсов для химических предприятий города.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Высокая степень износа основных фондов предприятий и недостаток собственных средств для масштабной реализации инвестиционных проектов.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Несбалансированность спроса и предложений рабочей силы на рынке труда, дефицит высококвалифицированных кадров.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Высокая степень износа инженерных коммуникаций города, дефицит электрических мощностей, отсутствие улично-дорожной сети во вновь строящихся микрорайонах, дефицит средств на их строительство.</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Экология.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Нехватка мест в ДДУ, отсутствие образовательных учреждений в районах новостроек, неполная укомплектованность ЛПУ врачебными кадрами.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Угрозы</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Ухудшение демографической ситуации.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Старение населения, в том числе трудоспособного.</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3. Миграция молодежи и невозврат молодых специалистов.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Замедление процесса  реализации инвестпроектов.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Снижение финансовой самостоятельности городского округа.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снижение объема инвестиций, ухудшение инвестиционного климата.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 сокращение числа свободных рабочих мест и рост безработицы.</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 Экономическая нестабильность и рост накоплений населения.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 ухудшение работы систем жизнеобеспечения ЖКХ.</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10. Ухудшение экологической обстановки.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11. Снижение деловой активности с соседними регионами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IV. Анализ реализации предыдущего генплана. Сведения о планах и программах комплексного социально-экономического развития и документах территориального планирования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 «Генеральный план города Стерлитамак» разработан Российским государственным научно-исследовательским и проектным институтом Урбанистики в 1992 г. (г.Санкт-Петербург).</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Основные технико-экономические показатели реализации</w:t>
      </w: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предыдущего генплана</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№4.1</w:t>
      </w:r>
    </w:p>
    <w:tbl>
      <w:tblPr>
        <w:tblW w:w="5000" w:type="pc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85" w:type="dxa"/>
          <w:bottom w:w="105" w:type="dxa"/>
          <w:right w:w="105" w:type="dxa"/>
        </w:tblCellMar>
        <w:tblLook w:val="0000"/>
      </w:tblPr>
      <w:tblGrid>
        <w:gridCol w:w="854"/>
        <w:gridCol w:w="3065"/>
        <w:gridCol w:w="26"/>
        <w:gridCol w:w="1536"/>
        <w:gridCol w:w="1116"/>
        <w:gridCol w:w="2389"/>
        <w:gridCol w:w="1409"/>
      </w:tblGrid>
      <w:tr w:rsidR="00B0543A" w:rsidRPr="00B0543A" w:rsidTr="001F09B9">
        <w:trPr>
          <w:trHeight w:val="516"/>
          <w:tblHead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 пп</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Показатели</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Единица</w:t>
            </w:r>
          </w:p>
          <w:p w:rsidR="00B0543A" w:rsidRPr="00B0543A" w:rsidRDefault="00B0543A" w:rsidP="007D3758">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измерения</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1992г.</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Расчётный срок генплана</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2018,</w:t>
            </w:r>
          </w:p>
          <w:p w:rsidR="00B0543A" w:rsidRPr="00B0543A" w:rsidRDefault="00B0543A" w:rsidP="007D3758">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(сущ.)</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Население</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252,9</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9105" w:type="dxa"/>
            <w:gridSpan w:val="6"/>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границах населённого пункта</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9 947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11030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Селитебные территории, из них:</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2 292</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4 322</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5590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Жилые кварталы и микрорайоны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1 460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2 745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3754</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Участки учреждений обслуживания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493</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562</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Зелёные насаждения общего пользования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Производственные территории</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2 720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3 000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2849</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Коллективные сады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населения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чел/га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r>
      <w:tr w:rsidR="00B0543A" w:rsidRPr="00B0543A" w:rsidTr="001F09B9">
        <w:trPr>
          <w:cantSplit/>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тыс.кв.м</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4 010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6 380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tc>
      </w:tr>
      <w:tr w:rsidR="00B0543A" w:rsidRPr="00B0543A" w:rsidTr="001F09B9">
        <w:trPr>
          <w:trHeight w:val="314"/>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жилищная</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22,1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культурно-бытового обслуживания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16 500/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24 000/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19657/70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51 000/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97,3</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3 585/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5 445/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посещ.в см./</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7 950/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т.пл/</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41 000/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84 000/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бытового обслуживания</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общественного питания</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9 600/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80,5</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-театры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1334/</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Кинотеатры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мест/</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2100/</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7500/</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1714/</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6,11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4.10</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Библиотеки</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тыс.томов/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3536,8,1/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залы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7 800/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18 000/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Выводы: В течение срока действия генерального плана: не достигнута проектная численность населения;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не достигнута обеспеченность общеобразовательными школами, детскими дошкольными учреждениями;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в связи с оптимизацией объектов здравоохранения снизились показатели по больницам и поликлиникам</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не достигнуты социальные нормативы по наличию кинотеатров, крытых спортивных сооружений.</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Сведения о планах и программах комплексного социально-экономического развития и документах территориального планирования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Документы стратегического планирования: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Стратегия социально-экономического развития  Республики Башкортостан на период до 2030года;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Стратегия социально-экономического развития городского округа город Стерлитамак Республики Башкортостан на период до 2030года;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Перечень разработанных и утвержденных документов территориального планирования: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Схема территориального планирования Республики Башкортостан;</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Схема территориального планирования МР Стерлитамакский район Республики Башкортостан;</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Генеральный план городского округа город Стерлитамак Республики Башкортостан;</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Правила землепользования и застройки  городского округа город Стерлитамак Республики Башкортостан</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 Обоснование выбранного варианта размещения объектов местного значения городского округа, возможных направлений развития этих территорий и прогнозируемых ограничений их использования, оценка возможного влияния планируемых для размещения объектов местного значения городского округа на комплексное развитие территории.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 Стерлитамак является крупным центром химической, нефтехимической и машиностроительной промышленности. Высокотехнологичные предприятия основных отраслей экономики города играют важную роль во внешнеэкономической деятельности республики.</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Основной целью развития ГО г.Стерлитамак является повышение уровня и качества жизни населения за счет устойчивого и динамичного развития экономики города, развития трудового, производственного, интеллектуального, инфраструктурного потенциала. В данном проекте принят оптимистический сценарий социально-экономического развития городского округа.</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5.1. Прогноз численности населения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Динамика численности населения</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Таблица№5.1</w:t>
      </w:r>
    </w:p>
    <w:tbl>
      <w:tblPr>
        <w:tblW w:w="10023"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1469"/>
        <w:gridCol w:w="2977"/>
        <w:gridCol w:w="2835"/>
        <w:gridCol w:w="2742"/>
      </w:tblGrid>
      <w:tr w:rsidR="00B0543A" w:rsidRPr="00B0543A" w:rsidTr="001F09B9">
        <w:trPr>
          <w:tblHeader/>
          <w:jc w:val="center"/>
        </w:trPr>
        <w:tc>
          <w:tcPr>
            <w:tcW w:w="146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2977"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tc>
        <w:tc>
          <w:tcPr>
            <w:tcW w:w="2835"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Естественный прирост</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Миграционный прирост</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2007</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+193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+1893</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2008</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+339</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+1087</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2009</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+825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+986</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2010</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272218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+918</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+520</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+845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-119</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+1041</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+375</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+919</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+331</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+952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+678</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+1016</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+852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-311</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-860</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bidi="en-US"/>
              </w:rPr>
            </w:pP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Прогнозирование ожидаемой численности населения по естественному и механическому приросту:</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Нр= Нфх(1+ (Р+/-К)/ 100 )т</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Нр – прогнозируемая численность населения, чел.;</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Нф – фактическая численность населения, чел.;</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 – коэффициент среднегодового естественного прироста населения, (0,28%);</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 коэффициент среднегодового изменения численности населения в процессе миграции(1,72%);</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     Т – расчетный период прогноза, число лет.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*-средний показатель за период 2007-2017гг.</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Расчётная численность населения на 1 очередь составит: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Н1 оч.=279,626 (1+2/100)10=284,8=285,0тыс.чел.</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Прогнозируемая численность населения на 2030 год- 285,0 тыс. человек.</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Занятость населения</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Соответствии с целевыми индикаторами «Стратегии социально-экономического развития городского округа город Стерлитамак Республики Башкортостан до 2030 года" доля занятых в экономике (среднегодовая) от общей численности населения составит по годам (%):</w:t>
      </w:r>
    </w:p>
    <w:p w:rsidR="00B0543A" w:rsidRPr="00B0543A" w:rsidRDefault="00B0543A" w:rsidP="007D3758">
      <w:pPr>
        <w:spacing w:after="0" w:line="240" w:lineRule="auto"/>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802"/>
        <w:gridCol w:w="802"/>
        <w:gridCol w:w="802"/>
        <w:gridCol w:w="801"/>
        <w:gridCol w:w="801"/>
        <w:gridCol w:w="801"/>
        <w:gridCol w:w="801"/>
        <w:gridCol w:w="801"/>
        <w:gridCol w:w="801"/>
        <w:gridCol w:w="801"/>
        <w:gridCol w:w="801"/>
        <w:gridCol w:w="801"/>
        <w:gridCol w:w="791"/>
      </w:tblGrid>
      <w:tr w:rsidR="00B0543A" w:rsidRPr="00B0543A" w:rsidTr="001F09B9">
        <w:trPr>
          <w:trHeight w:val="340"/>
        </w:trPr>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2019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2020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2022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2023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2025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2026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2028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 год</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 год</w:t>
            </w:r>
          </w:p>
        </w:tc>
      </w:tr>
      <w:tr w:rsidR="00B0543A" w:rsidRPr="00B0543A" w:rsidTr="001F09B9">
        <w:trPr>
          <w:trHeight w:val="340"/>
        </w:trPr>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33,73</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33,82</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33,88</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33,92</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34,14</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34,18</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34,21</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34,25</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34,24</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34,26</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34,28</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34,25</w:t>
            </w:r>
          </w:p>
        </w:tc>
        <w:tc>
          <w:tcPr>
            <w:tcW w:w="385" w:type="pct"/>
            <w:shd w:val="clear" w:color="auto" w:fill="auto"/>
            <w:tcMar>
              <w:left w:w="93" w:type="dxa"/>
            </w:tcMar>
            <w:vAlign w:val="center"/>
          </w:tcPr>
          <w:p w:rsidR="00B0543A" w:rsidRPr="00B0543A" w:rsidRDefault="00B0543A" w:rsidP="007D3758">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34,26</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5.2. Архитектурно-планировочное и пространственное решение</w:t>
      </w:r>
    </w:p>
    <w:p w:rsidR="00B0543A" w:rsidRPr="00B0543A" w:rsidRDefault="00B0543A" w:rsidP="007D3758">
      <w:pPr>
        <w:spacing w:after="0" w:line="240" w:lineRule="auto"/>
        <w:rPr>
          <w:rFonts w:ascii="Times New Roman" w:eastAsia="Andale Sans UI"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«Внесение изменений в Генеральный план ГО г.Стерлитамак» разработан с учетом анализа существующего использования и комплексной оценки территории.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Архитектурно-планировочная и объемно-пространственная композиция обусловлена: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Природными условиями;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Сложившимся функциональным зонированием;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3. Существующими и проектируемыми инженерными коммуникациями и транспортными артериями.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Наличием большого блока документации по планировке территории.</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силу исторических особенностей развития природных и инженерно-технических условий ГО город Стерлитамак имеет расчлененную структуру.</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делит город на два планировочных района – восточный и западный.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восточной части выделяется район Заашкадарье. Несколько обособленно размещается район Шахтау – на правом берегу реки Белой. Поселки Первомайский и Строймаш, расположены в северной части города и примыкают к промрайонам.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Промышленная зона вытянулась вдоль железной дороги на всем протяжении города, соединяя южную промзону с основной – северной.</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Территориальное развитие города в предела расчетного срока (до 2030г) предлагается в пределах существующих границ с освоением свободных территорий в южном и западном направлениях, а также в районах сноса ветхого и аварийного фондов, выноса за пределы жилых зон предприятий производственного и коммунального назначения, сокращение промышленных зон в центральной части города, рациональным землепользованием во всех функциональных зонах города.</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Расчет потребности в дополнительных территориях произведен из расчета жилищной обеспеченности 29,25 м.кв./чел. (В соответствии со «Стратегией социально-экономического развития городского округа город Стерлитамак до 2030 года»). Дополнительных территорий, за исключением реализации программ социального жилищного строительства в Наумовском сельсовете МР Стерлитамакский район, не требуется </w:t>
      </w:r>
      <w:r w:rsidRPr="00B0543A">
        <w:rPr>
          <w:rFonts w:ascii="Times New Roman" w:hAnsi="Times New Roman" w:cs="Times New Roman"/>
          <w:sz w:val="24"/>
          <w:szCs w:val="24"/>
          <w:lang w:eastAsia="en-US"/>
        </w:rPr>
        <w:t>(развитие в существующих границах городского округа).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Основой планировочной структуры города является его транспортный каркас, который является логическим продолжением существующей транспортной структуры.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проекте сохранен характерный признак планировки ГО г.Стерлитамак – сочетание общественных центров с зелеными зонами общего пользования.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исторического ядра ГО г.Стерлитамак рассматривается также как административный центр муниципального района Стерлитамакский район, историко-культурный центр регионального значения.</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t xml:space="preserve">В центральной части города </w:t>
      </w:r>
      <w:r w:rsidRPr="00B0543A">
        <w:rPr>
          <w:rFonts w:ascii="Times New Roman" w:hAnsi="Times New Roman" w:cs="Times New Roman"/>
          <w:sz w:val="24"/>
          <w:szCs w:val="24"/>
          <w:lang w:eastAsia="en-US" w:bidi="en-US"/>
        </w:rPr>
        <w:t>формируется новый общественно деловой центр города, рассчитанный на реализацию как на расчетный срок, так и на перспективу..</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Городской центр линейно формируется по Проспекту Октября.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Подцентры районного и микрорайонного значения формируются с учетом радиусов доступности.</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bidi="en-US"/>
        </w:rPr>
        <w:t xml:space="preserve">На выезде из города в направлении города Салават запроектирована городская ярмарка.  Здесь же ранее запроектирован  крупный многофункциональный центр </w:t>
      </w:r>
      <w:r w:rsidRPr="00B0543A">
        <w:rPr>
          <w:rFonts w:ascii="Times New Roman" w:hAnsi="Times New Roman" w:cs="Times New Roman"/>
          <w:sz w:val="24"/>
          <w:szCs w:val="24"/>
          <w:lang w:eastAsia="en-US"/>
        </w:rPr>
        <w:t>(Прибрежный-2).</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t xml:space="preserve">В юго-западной части города, в </w:t>
      </w:r>
      <w:r w:rsidRPr="00B0543A">
        <w:rPr>
          <w:rFonts w:ascii="Times New Roman" w:hAnsi="Times New Roman" w:cs="Times New Roman"/>
          <w:sz w:val="24"/>
          <w:szCs w:val="24"/>
          <w:lang w:eastAsia="en-US" w:bidi="en-US"/>
        </w:rPr>
        <w:t>зеленой зоне, примыкающей к микрорайону Радужный, также формируется  зона общественного центра.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зоне новой застройки в юго-западном, западном и юго-восточном районах жилая застройка  многоквартирная многоэтажная секционного типа.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районе малоэтажной застройки Заашкадарье сложившийся тип застройки сохраняется. Здесь также запроектированы зоны общественной застройки.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Упорядочение производственных, коммунально-складских зон в пределах всего населенного пункта приведет к оптимизации использования земель.</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5.3. Функциональное зонирование</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предусмотрены следующие функциональные зоны:</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Жилые зоны</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многоквартирными домами от пяти этажей и выше</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малоэтажными многоквартирными домами (2-4 этажа)</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индивидуальными и блокированными жилыми домами</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многоквартирными домами в зоне действия ограничений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индивидуальными и блокированными жилыми домами в зоне действия ограничений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дошкольного, начального общего и среднего образования</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Общественно-деловые зоны</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многофункциональной общественно-деловой застройки</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здравоохранения</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оздоровительных учреждений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высшего и среднего специального образования</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социальных объектов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Производственные зоны, зоны инженерно-транспортной инфраструктуры</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производственных объектов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коммунально-складских и инженерных объектов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карьеров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подсобных хозяйств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водозаборных сооружений</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очистных сооружений</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объектов транспорта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технопарка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Зоны специального назначения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кладбищ</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крематория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скотомогильников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полигона ТКО</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военных объектов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объектов спецназначения УВД</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рекреационного назначения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Зеленые насаждения общего пользования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физкультурно-спортивных сооружений</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Водные поверхности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Пляжи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Лесопарки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Городские леса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зеленых насаждений специального назначения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Зеленые насаждения специального назначения (санитарно-защитные, водоохранные)</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Прочие зеленые насаждения специального назначения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сельскохозяйственного использования</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Коллективные сады</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Коллективные сады в зоне действия санитарных ограничений</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Параметры функциональных зон смотри в «Положении о территориальном планировании» (Том </w:t>
      </w:r>
      <w:r w:rsidRPr="00B0543A">
        <w:rPr>
          <w:rFonts w:ascii="Times New Roman" w:hAnsi="Times New Roman" w:cs="Times New Roman"/>
          <w:sz w:val="24"/>
          <w:szCs w:val="24"/>
          <w:lang w:val="en-US" w:eastAsia="en-US" w:bidi="en-US"/>
        </w:rPr>
        <w:t>I</w:t>
      </w:r>
      <w:r w:rsidRPr="00B0543A">
        <w:rPr>
          <w:rFonts w:ascii="Times New Roman" w:hAnsi="Times New Roman" w:cs="Times New Roman"/>
          <w:sz w:val="24"/>
          <w:szCs w:val="24"/>
          <w:lang w:eastAsia="en-US" w:bidi="en-US"/>
        </w:rPr>
        <w:t xml:space="preserve">, Книга </w:t>
      </w:r>
      <w:r w:rsidRPr="00B0543A">
        <w:rPr>
          <w:rFonts w:ascii="Times New Roman" w:hAnsi="Times New Roman" w:cs="Times New Roman"/>
          <w:sz w:val="24"/>
          <w:szCs w:val="24"/>
          <w:lang w:val="en-US" w:eastAsia="en-US" w:bidi="en-US"/>
        </w:rPr>
        <w:t>I</w:t>
      </w:r>
      <w:r w:rsidRPr="00B0543A">
        <w:rPr>
          <w:rFonts w:ascii="Times New Roman" w:hAnsi="Times New Roman" w:cs="Times New Roman"/>
          <w:sz w:val="24"/>
          <w:szCs w:val="24"/>
          <w:lang w:eastAsia="en-US" w:bidi="en-US"/>
        </w:rPr>
        <w:t>, Глава II «Параметры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 Планируемое социально-экономическое развитие</w:t>
      </w:r>
    </w:p>
    <w:p w:rsidR="00B0543A" w:rsidRPr="00B0543A" w:rsidRDefault="00B0543A" w:rsidP="007D3758">
      <w:pPr>
        <w:spacing w:after="0" w:line="240" w:lineRule="auto"/>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5.4.1. Жилищное строительство</w:t>
      </w:r>
    </w:p>
    <w:p w:rsidR="00B0543A" w:rsidRPr="00B0543A" w:rsidRDefault="00B0543A" w:rsidP="007D3758">
      <w:pPr>
        <w:spacing w:after="0" w:line="240" w:lineRule="auto"/>
        <w:rPr>
          <w:rFonts w:ascii="Times New Roman" w:eastAsia="Andale Sans UI"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Всего жилой фонд на 01.01.2019г. составил </w:t>
      </w:r>
      <w:r w:rsidRPr="00B0543A">
        <w:rPr>
          <w:rFonts w:ascii="Times New Roman" w:hAnsi="Times New Roman" w:cs="Times New Roman"/>
          <w:sz w:val="24"/>
          <w:szCs w:val="24"/>
          <w:lang w:eastAsia="en-US" w:bidi="en-US"/>
        </w:rPr>
        <w:t>6144,3</w:t>
      </w:r>
      <w:r w:rsidRPr="00B0543A">
        <w:rPr>
          <w:rFonts w:ascii="Times New Roman" w:eastAsia="Andale Sans UI" w:hAnsi="Times New Roman" w:cs="Times New Roman"/>
          <w:sz w:val="24"/>
          <w:szCs w:val="24"/>
          <w:lang w:eastAsia="en-US" w:bidi="en-US"/>
        </w:rPr>
        <w:t xml:space="preserve"> тыс.м2 (1351 дом);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том числе в жилых домах (индивидуально-определенных зданиях)- 987,8 тыс.м2;</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многоквартирных жилых домах- 5098,9 тыс.м2.</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квартир в многоквартирных домах-108131 единиц.</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Жилые дома (индивидуально-определенные здания)- 9707 домов.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Жилищная обеспеченность на 01.01.2019г. составила </w:t>
      </w:r>
      <w:r w:rsidRPr="00B0543A">
        <w:rPr>
          <w:rFonts w:ascii="Times New Roman" w:hAnsi="Times New Roman" w:cs="Times New Roman"/>
          <w:sz w:val="24"/>
          <w:szCs w:val="24"/>
          <w:lang w:eastAsia="en-US" w:bidi="en-US"/>
        </w:rPr>
        <w:t>21,7</w:t>
      </w:r>
      <w:r w:rsidRPr="00B0543A">
        <w:rPr>
          <w:rFonts w:ascii="Times New Roman" w:eastAsia="Andale Sans UI" w:hAnsi="Times New Roman" w:cs="Times New Roman"/>
          <w:sz w:val="24"/>
          <w:szCs w:val="24"/>
          <w:lang w:eastAsia="en-US" w:bidi="en-US"/>
        </w:rPr>
        <w:t xml:space="preserve"> м2/чел.</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Объемы жилищного строительства рассчитаны по укрупненным показателям.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Основным принципом расчета объемов нового жилищного строительства является доведение средней жилищной обеспеченности на расчетный срок до 29,25 кв.м/чел. в соответствии со «Стратегией социально-экономического развития ГО г. Стерлитамак до 2030года» на проектную численность 285,0 тыс. человек.</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концу расчетного срока жилой фонд ГО г.Стерлитамак составит 8336,25 тыс.кв.м. Объемы нового жилищного строительства составят 8336,25-6144,3+1,8=2193,75 тыс.кв.м общей площади.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rPr>
        <w:br w:type="page"/>
      </w: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Распределение объемов нового строительства</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№5.3</w:t>
      </w:r>
    </w:p>
    <w:tbl>
      <w:tblPr>
        <w:tblW w:w="5000" w:type="pct"/>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6"/>
        <w:gridCol w:w="1777"/>
        <w:gridCol w:w="1128"/>
        <w:gridCol w:w="1474"/>
        <w:gridCol w:w="1172"/>
        <w:gridCol w:w="1098"/>
        <w:gridCol w:w="1634"/>
        <w:gridCol w:w="1552"/>
      </w:tblGrid>
      <w:tr w:rsidR="00B0543A" w:rsidRPr="00B0543A" w:rsidTr="001F09B9">
        <w:trPr>
          <w:tblHeader/>
        </w:trPr>
        <w:tc>
          <w:tcPr>
            <w:tcW w:w="269"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860"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Адрес земельного участка</w:t>
            </w:r>
          </w:p>
        </w:tc>
        <w:tc>
          <w:tcPr>
            <w:tcW w:w="549"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Площадь земельного участка</w:t>
            </w:r>
          </w:p>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(га)</w:t>
            </w:r>
          </w:p>
        </w:tc>
        <w:tc>
          <w:tcPr>
            <w:tcW w:w="708"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Проектируемая численность населения, тыс. чел</w:t>
            </w:r>
          </w:p>
        </w:tc>
        <w:tc>
          <w:tcPr>
            <w:tcW w:w="1085" w:type="pct"/>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Наличие документации по планированию территории</w:t>
            </w:r>
          </w:p>
        </w:tc>
        <w:tc>
          <w:tcPr>
            <w:tcW w:w="1528" w:type="pct"/>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Проектный объем (новое стр-во), тыс. кв.м/ квартир</w:t>
            </w:r>
          </w:p>
        </w:tc>
      </w:tr>
      <w:tr w:rsidR="00B0543A" w:rsidRPr="00B0543A" w:rsidTr="001F09B9">
        <w:trPr>
          <w:tblHeader/>
        </w:trPr>
        <w:tc>
          <w:tcPr>
            <w:tcW w:w="269"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60"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549"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08"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Проект планировки</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Проект межевания</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Многоэтажное, многоквартирное</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малоэтажное индивидуальное</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2</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4,815+ 0,468= 5,283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2192</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14,04/156</w:t>
            </w:r>
          </w:p>
        </w:tc>
      </w:tr>
      <w:tr w:rsidR="00B0543A" w:rsidRPr="00B0543A" w:rsidTr="001F09B9">
        <w:trPr>
          <w:cantSplit/>
        </w:trPr>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Внесение изменений в документацию по планировке территории в границах улиц Тукаева, Химиков, Социалистическая, Цементников городского округа город Стерлитамак, с целью определения границ застроенных и незастроенных территорий</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7,2/218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4А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12,15</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3,229</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115,401/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4Б</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30,17/ 544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5</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56,6/ 943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Прибрежный-1</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43,05</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9,778</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226,79/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Прибрежный-2</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8,789</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204,08/</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3894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Шахтау</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45,73/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5,731,2/30</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Застройка по ул. Розы Люксенбург, Горняков, Ученическая</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0,265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6,164/168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Радужный, 1 очередь</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658,906/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8995</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Радужный, 2 очередь</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7,515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174,285/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3273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 Волочаевская, добролюбова, Николаева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72,752/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1526</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Заашкадарье</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22,176/154</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Наумовка*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459</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2950</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Заливной *</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75,9/865</w:t>
            </w:r>
          </w:p>
        </w:tc>
      </w:tr>
      <w:tr w:rsidR="00B0543A" w:rsidRPr="00B0543A" w:rsidTr="001F09B9">
        <w:trPr>
          <w:trHeight w:val="593"/>
        </w:trPr>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запроектировано</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1091,58</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82,50</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1746,238/</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383,357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Полевой, Суханова, коллективными садами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74,4/1404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Суханова, Ак. Королева, коллективными садами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64,1/1209</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Ак. Королева, поймой р. Ашкадар</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39,5/745</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требуется новой документации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41,3</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177,96/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3358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новое строительство</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1132,88</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90,0</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1924,198/</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32662</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383,357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 :*- застройка вне границ городского округа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позиции 16,18- за пределами 2030года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Распределение нового строительства по типу застройки, всего: 2307,555 тыс м2, в том числе: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секционная многоквартирная застройка, всего – 1924,198 тыс.м2;</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индивидуальная застройка с участками, всего – 383,357 тыс.м2.</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Распределение жилого фонда по этажности</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Таблица№5.4</w:t>
      </w:r>
    </w:p>
    <w:tbl>
      <w:tblPr>
        <w:tblW w:w="5000" w:type="pct"/>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817"/>
        <w:gridCol w:w="859"/>
        <w:gridCol w:w="956"/>
        <w:gridCol w:w="979"/>
        <w:gridCol w:w="937"/>
        <w:gridCol w:w="956"/>
        <w:gridCol w:w="979"/>
        <w:gridCol w:w="950"/>
        <w:gridCol w:w="979"/>
        <w:gridCol w:w="989"/>
      </w:tblGrid>
      <w:tr w:rsidR="00B0543A" w:rsidRPr="00B0543A" w:rsidTr="001F09B9">
        <w:trPr>
          <w:tblHeader/>
        </w:trPr>
        <w:tc>
          <w:tcPr>
            <w:tcW w:w="870"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Этаж-ность</w:t>
            </w:r>
          </w:p>
        </w:tc>
        <w:tc>
          <w:tcPr>
            <w:tcW w:w="1341" w:type="pct"/>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Существующее положение</w:t>
            </w:r>
          </w:p>
        </w:tc>
        <w:tc>
          <w:tcPr>
            <w:tcW w:w="1382" w:type="pct"/>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Проектное (новое)</w:t>
            </w:r>
          </w:p>
        </w:tc>
        <w:tc>
          <w:tcPr>
            <w:tcW w:w="1407" w:type="pct"/>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r>
      <w:tr w:rsidR="00B0543A" w:rsidRPr="00B0543A" w:rsidTr="001F09B9">
        <w:trPr>
          <w:tblHeader/>
        </w:trPr>
        <w:tc>
          <w:tcPr>
            <w:tcW w:w="870"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Выше 9 этажей</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2115</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840,0</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28,78</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15849</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952,1</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32,5</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17964кв</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 этажей</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4740,7</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213,5</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89447</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1058,36</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36,18</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16235</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5799,06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105682</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 этажа</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304,49</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16569</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25,85</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578</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330,34</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11,29</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17147</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Индивидуальные жилые дома</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987,1</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44,4</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9707</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383,36</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13,12</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1370,46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46,85</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13708</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276,6</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117838</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2307,56 в том числе до 2030г- 2193,67</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90,0</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36663 в том числе до 2030г.-</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8451,96 в том числе до 2030г.- 8338,06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286,64 в том числе до 2030г.-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154501</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По состоянию на 01.01.2018 г. на учете в качестве нуждающихся в жилых помещениях состоит 1508 семей. Из них 845 семей признаны малоимущими в целях принятия на учет в качестве нуждающихся в жилых помещениях. 1387 молодых семей включены в состав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Для  этих целей выделены земельные участки в селах Наумовка и Заливной в МР Стерлитамакский район.</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5.4.2. Социальное и культурно-бытовое обслуживание</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Концепция развития ГО г.Стерлитамак предусматривает:</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создание единой системы инфраструктуры и завершенных комплексов;</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необходимость повышения эффективности использования территорий центра города, в первую очередь занятого производственными объектами, ветхим жильем;</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выделение исторического центра;</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создание в районах нового массового строительства – общественных центров обслуживания.</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потребности в учреждениях и предприятиях обслуживания произведен в соответствии с рекомендациями СниП 2.07.01-89* (приложение № 7) и региональными нормативами градостроительного проектирования Республики Башкортостан (2015 г.) на расчетную численность населения 285,0 тыс. чел. с учётом существующих ёмкостей.</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системе межселенного обслуживания ГО г.Стерлитамак является районным центром муниципального района Стерлитамакский район, в расчётах учтено обслуживание сопряжённого населения.</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Система общественно-делового, социального и культурно-бытового обслуживания включает объекты обслуживания городского и районного значения (эпизодического и периодического обслуживания) и микрорайонного значения (повседневное обслуживание).</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Основная часть объектов общегородского и районного значения размещена в центральной части города. Проектом предлагается создание общественных подцентров районного и микрорайонного значения.</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потребности в детских дошкольных учреждениях и общеобразовательных школах произведен по нормативам, рассчитанным исходя из данных по демографии. Ёмкость существующих детских дошкольных учреждений и общеобразовательных школ на расчётный срок пересчитана в связи с требованиями по наполняемости.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Социальные и культурно-бытовые объекты размещены с учётом нормативных радиусов обслуживания.</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Предлагаемые к размещению объекты даны в экспликациях на чертеже ГД-4.</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Расчеты сведены в нижеследующую таблицу с учетом ранее разработанных проектов.</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Расчёт потребности в учреждениях и предприятиях обслуживания по генеральному плану</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5.5</w:t>
      </w:r>
    </w:p>
    <w:tbl>
      <w:tblPr>
        <w:tblW w:w="9933" w:type="dxa"/>
        <w:tblInd w:w="84"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2048"/>
        <w:gridCol w:w="1138"/>
        <w:gridCol w:w="1399"/>
        <w:gridCol w:w="959"/>
        <w:gridCol w:w="887"/>
        <w:gridCol w:w="621"/>
        <w:gridCol w:w="1182"/>
        <w:gridCol w:w="1985"/>
      </w:tblGrid>
      <w:tr w:rsidR="00B0543A" w:rsidRPr="00B0543A" w:rsidTr="001F09B9">
        <w:trPr>
          <w:tblHeader/>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Наименование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измер.</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Сохран.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стр-во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Размещается</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территорий, min, га</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Образовательные учреждения</w:t>
            </w:r>
          </w:p>
        </w:tc>
      </w:tr>
      <w:tr w:rsidR="00B0543A" w:rsidRPr="00B0543A" w:rsidTr="001F09B9">
        <w:trPr>
          <w:trHeight w:val="964"/>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Детские дошкольные учреждения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73-100%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17670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20805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22567</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Детские дошкольные учреждения для ослабленных детей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Нет данных</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Общеобразо-вательные школы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34742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26,16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Школы-интернаты* (факт.3 на 1000 жит.)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Размещается в с. Наумовка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5.Межшкольный учебно-производственный комбинат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 от числа школьн.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2964</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базе действующих общеобразовательных школ</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6.Внешкольные учреждения, всего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 от числа школьн.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 Детский дворец творчества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центра молодежного досуга в м-не Радужный-1</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 Станции юных техников, юных натуралистов, юных туристов и т.п.</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спортцентра зелено зоны Радужный</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6.3.Детско-юношеская спортивная школа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спортцентра зелено зоны Радужный</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6.4.Детская школа искусств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 2</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7.Высшие учебные заведения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&gt;26,6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сохраняемая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 Спец.средние и проф.-технич. учебные заведения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&gt;16,5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11354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сохраняемая</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здравоохранения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9. Стационары * </w:t>
            </w:r>
            <w:r w:rsidRPr="00B0543A">
              <w:rPr>
                <w:rFonts w:ascii="Times New Roman" w:eastAsia="Andale Sans UI" w:hAnsi="Times New Roman" w:cs="Times New Roman"/>
                <w:lang w:eastAsia="en-US" w:bidi="en-US"/>
              </w:rPr>
              <w:lastRenderedPageBreak/>
              <w:t>норматив 13,5 коек на 1000 жит.</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Койка</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2779</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10.Поликлини-ки*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 в смену</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(Независимо от формы собственности)</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10442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учетом дневных стационаров</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11.Диагностический центр</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территории больничного комплека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12.Станция скорой помощи*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А/м</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Западный4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13.Аптеки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 Молочные кухни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Порц./</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сут на 1 реб. до года</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социального обеспечения</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15.Центр соц. обслужив.пенсионеров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район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16.Учреждения соц. обслуживания пенсионеров и инвалидов на дому</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30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 встроенных помещениях</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 Реабилитационный центр</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 Дома-интернаты для престарелых с 60лет и инвалидов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Заашкадарье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 Детские дома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от 7 до 14 лет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147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 Дом ночного пребывания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21.Спец. жилые дома для ветеранов и престарелых (с 60 лет)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3046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22.Спец.жилье дома для инвалидов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141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23.Профилактории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Спортивные и физкультурно-оздоровительные сооружения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 Территория открытых сооружений*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105,28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Спортивные залы общего пользования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13774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 Бассейны крытые общего пользования*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зерк.</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12065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8,4-С учетом аквапарков</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27.Детско-юношеские спортивные школы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1986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Специализация общеобразовательных школ</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и искусства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 Универ-сальные залы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 Танце-вальные залы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30.Клубы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Посет.место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3128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19672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учетом встроенных,</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7,5га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31.Театры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 Кинотеатры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5411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33.Лектории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34.Залы аттракционов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35.Библиотеки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т.ед.хр/</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чит.мест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1282,5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3623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36.Дополнительно в центральной библиотеке *</w:t>
            </w:r>
          </w:p>
        </w:tc>
        <w:tc>
          <w:tcPr>
            <w:tcW w:w="819"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т.ед.хр</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чит. место</w:t>
            </w: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205" w:type="dxa"/>
            <w:vMerge/>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97" w:type="dxa"/>
            <w:tcBorders>
              <w:top w:val="single" w:sz="4" w:space="0" w:color="00000A"/>
              <w:left w:val="single" w:sz="2" w:space="0" w:color="000001"/>
              <w:bottom w:val="single" w:sz="4" w:space="0" w:color="00000A"/>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9931" w:type="dxa"/>
            <w:gridSpan w:val="8"/>
            <w:tcBorders>
              <w:top w:val="single" w:sz="4" w:space="0" w:color="00000A"/>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Предприятия торговли и общественного питания, бытового обслуживания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 Магазины, всего</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 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17220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2700220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-повседневного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-эпизодического </w:t>
            </w:r>
            <w:r w:rsidRPr="00B0543A">
              <w:rPr>
                <w:rFonts w:ascii="Times New Roman" w:eastAsia="Andale Sans UI" w:hAnsi="Times New Roman" w:cs="Times New Roman"/>
                <w:lang w:eastAsia="en-US" w:bidi="en-US"/>
              </w:rPr>
              <w:lastRenderedPageBreak/>
              <w:t>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 xml:space="preserve">Кв.м </w:t>
            </w:r>
            <w:r w:rsidRPr="00B0543A">
              <w:rPr>
                <w:rFonts w:ascii="Times New Roman" w:eastAsia="Andale Sans UI" w:hAnsi="Times New Roman" w:cs="Times New Roman"/>
                <w:lang w:eastAsia="en-US" w:bidi="en-US"/>
              </w:rPr>
              <w:lastRenderedPageBreak/>
              <w:t>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51300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По заданию на </w:t>
            </w:r>
            <w:r w:rsidRPr="00B0543A">
              <w:rPr>
                <w:rFonts w:ascii="Times New Roman" w:eastAsia="Andale Sans UI" w:hAnsi="Times New Roman" w:cs="Times New Roman"/>
                <w:lang w:eastAsia="en-US" w:bidi="en-US"/>
              </w:rPr>
              <w:lastRenderedPageBreak/>
              <w:t>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38.Магазины кулинарии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 Рыночные комплексы*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3092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6840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3,37</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Предприятия общественного питания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23490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41.Предприятия бытового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 Прачечная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 белья смену</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 Химчистки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 вещ.в смену</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44.Бани (в т.ч.сауны)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Организации и учреждения управления, кредитно-финансовые учреждения и предприятия связи</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 Отделение связи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10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 Отделение банков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 Районные/ городские народные суды*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судья на 30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 Юридические консультации*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юр. на 10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 Нотариальная контора*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нат. на 30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жилищно-коммунального хозяйства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ЖЭУ</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80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 Пункт приема вторсырья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об. 20 тыс.</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 Гостиница*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 Общественные туалеты*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Прибор</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приб.</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54.Пожарное депо</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 а/м</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55.Ремонтно-</w:t>
            </w:r>
            <w:r w:rsidRPr="00B0543A">
              <w:rPr>
                <w:rFonts w:ascii="Times New Roman" w:eastAsia="Andale Sans UI" w:hAnsi="Times New Roman" w:cs="Times New Roman"/>
                <w:lang w:eastAsia="en-US" w:bidi="en-US"/>
              </w:rPr>
              <w:lastRenderedPageBreak/>
              <w:t>производственная база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1 на 100км </w:t>
            </w:r>
            <w:r w:rsidRPr="00B0543A">
              <w:rPr>
                <w:rFonts w:ascii="Times New Roman" w:eastAsia="Andale Sans UI" w:hAnsi="Times New Roman" w:cs="Times New Roman"/>
                <w:lang w:eastAsia="en-US" w:bidi="en-US"/>
              </w:rPr>
              <w:lastRenderedPageBreak/>
              <w:t>сетей</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r>
      <w:tr w:rsidR="00B0543A" w:rsidRPr="00B0543A" w:rsidTr="001F09B9">
        <w:trPr>
          <w:trHeight w:val="311"/>
        </w:trPr>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Специальные учреждения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 Дом траурных обрядов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57.Кладбище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1) * без учета площадок в существующих микрорайонах; </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2) ** принято по радиусам обслуживания; </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 существующие без резерва</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 данные отсутствуют</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5.4.3. Производственное и коммунально-складское строительство</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Развитие промышленного производства городского округа город Стерлитамак характеризуется стабильностью позитивных процессов.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Высокотехнологичные Стерлитамакские предприятия ключевых отраслей экономики традиционно играют важную роль во внешнеэкономической деятельности республики.</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Развитию предпринимательства в промышленности благоприятствует развитие производственно-технологических центров. Сегодня на территории города осуществляют деятельность три технологических центра: Стерлитамакский производственно-технологический центр (СПТЦ), Индустриальный парк «Велес», Технологический парк «Инмаш». Общая площадь действующих производственных центров составляет 252,43 тыс.кв.м. На их территории осуществляют деятельность 32 субъекта малого предпринимательства с общей численностью работающих более 1700 человек. Экономический рост производственных парков возможен за счет размещения дополнительных производств на имеющихся площадях Парков.</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достижение стратегических задач в промышленности направлены следующие инвестиционные проекты:</w:t>
      </w: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Инвестиционные проекты. Промышленность</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 5.6</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636"/>
        <w:gridCol w:w="4425"/>
        <w:gridCol w:w="2430"/>
        <w:gridCol w:w="1405"/>
        <w:gridCol w:w="1407"/>
      </w:tblGrid>
      <w:tr w:rsidR="00B0543A" w:rsidRPr="00B0543A" w:rsidTr="001F09B9">
        <w:trPr>
          <w:tblHeader/>
        </w:trPr>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Инициатор</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Срок реализации</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Объем инвестиций в проект, млн. руб</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Модернизация колонного оборудования</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2014-2021</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3540</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Модернизация производства очищенного бикарбоната натрия</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2017-2018</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892,6</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3</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Увеличение производства очищенного бикарбоната натрия до 200 тыс. тонн в год</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422</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Техперевооружение производства абгазной соляной кислоты</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296,2</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Замена технологии выделения бутадиена методом жемосорбции на экстрактивную ректификацию</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ОАО «Стерлитамакский нефтехимический завод»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2019-2021</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3578</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Организация производства Агидола-168 мощностью производства 3000 тонн</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ОАО «Стерлитамакский нефтехимический завод»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577</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Создание современного производства кабинетных защит для станков с ЧПУ</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ООО НПО «Станкостроение»</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386,4</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Техническое  перевооружение производства высокоточных 3-5-ти осевых станков с ЧПУ и обрабатывающих центров</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ООО НПО «Станкостроение»</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2016-2023</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767,3</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Производство гербицидных препаратов</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индустриальный парка ФКП «Авангард»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2018-2025гг</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Организация южного технопарка</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расширение машзавода</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2020-2025гг.</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600</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соответствии с планом мероприятий по реализации перспективных направлений развития городского округа город Стерлитамак РБ до 2030 года в сфере развития бизнеса предусмотрены следующие работы: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Развитие бизнеса</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5.7</w:t>
      </w:r>
    </w:p>
    <w:tbl>
      <w:tblPr>
        <w:tblW w:w="996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3880"/>
        <w:gridCol w:w="1272"/>
        <w:gridCol w:w="1422"/>
        <w:gridCol w:w="849"/>
        <w:gridCol w:w="709"/>
        <w:gridCol w:w="849"/>
        <w:gridCol w:w="986"/>
      </w:tblGrid>
      <w:tr w:rsidR="00B0543A" w:rsidRPr="00B0543A" w:rsidTr="001F09B9">
        <w:trPr>
          <w:tblHeader/>
          <w:jc w:val="center"/>
        </w:trPr>
        <w:tc>
          <w:tcPr>
            <w:tcW w:w="388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Мероприятия</w:t>
            </w:r>
          </w:p>
        </w:tc>
        <w:tc>
          <w:tcPr>
            <w:tcW w:w="12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Срок реализации</w:t>
            </w:r>
          </w:p>
        </w:tc>
        <w:tc>
          <w:tcPr>
            <w:tcW w:w="14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Сумма финансиро-вания (млн.руб.)</w:t>
            </w:r>
          </w:p>
        </w:tc>
        <w:tc>
          <w:tcPr>
            <w:tcW w:w="339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 финансирования</w:t>
            </w:r>
          </w:p>
        </w:tc>
      </w:tr>
      <w:tr w:rsidR="00B0543A" w:rsidRPr="00B0543A" w:rsidTr="001F09B9">
        <w:trPr>
          <w:tblHeader/>
          <w:jc w:val="center"/>
        </w:trPr>
        <w:tc>
          <w:tcPr>
            <w:tcW w:w="388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РФ</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МБ</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ВНБ</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эффективной системы информационно-консультационной поддержки малого и среднего предпринимательства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Постоянно</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Развитие аутсорсинга с крупными промышленными предприятиями города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Постоянно</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прогрессивных технологий финансовой поддержки,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2017-2021</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Строительство торгового центра по ул.Худайбердина (общей площадью 10000 кв.м.)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2018-2019</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Строительство торгового центра по ул. Мира, 1 (общей площадью 35000 кв.м.)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2022-2028</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Организация южного технопарка (расширение</w:t>
            </w:r>
            <w:r w:rsidRPr="00B0543A">
              <w:rPr>
                <w:rFonts w:ascii="Times New Roman" w:eastAsia="Andale Sans UI" w:hAnsi="Times New Roman" w:cs="Times New Roman"/>
                <w:lang w:eastAsia="en-US" w:bidi="en-US"/>
              </w:rPr>
              <w:br/>
              <w:t>машзавода)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2020-2025</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Строительство завода по производству адсорбентов для бытовых и пищевых нужд</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2018-2019</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Концепция территориального формирования промзон в генеральном плане сводится к следующему: максимальное территориальное уплотнение северной и южной промзон, вынос части предприятий из селитебной зоны и центральной промзоны, выделение территорий под развитие малого бизнеса, использование под коммерческие, производственные и общественные функции территорий.</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новым предприятиям относятся: цех по производству мороженного, снегоплавильные предприятия, расширение логистического центра. Проектом предложены резервные территории под развитие промышленных зон с указанием возможного класса опасности.</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Развитие жилой зоны повлечет за собой строительство и реконструкцию головных инженерных сооружений: котельные, электроподстанции, насосные станции, очистные ливневой канализации, жилищно-эксплуатационные службы, многоуровневые парковки, станцию технического обслуживания, АЗС, АГЗС и т.д., которые разместятся в соответствии с радиусами обслуживания и расчетными нагрузками.</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минимальной потребности в складских территориях</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Таблица № 5.8</w:t>
      </w:r>
    </w:p>
    <w:tbl>
      <w:tblPr>
        <w:tblW w:w="990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18"/>
        <w:gridCol w:w="3330"/>
        <w:gridCol w:w="1443"/>
        <w:gridCol w:w="1357"/>
        <w:gridCol w:w="1357"/>
        <w:gridCol w:w="1703"/>
      </w:tblGrid>
      <w:tr w:rsidR="00B0543A" w:rsidRPr="00B0543A" w:rsidTr="001F09B9">
        <w:trPr>
          <w:trHeight w:hRule="exact" w:val="645"/>
          <w:tblHeader/>
        </w:trPr>
        <w:tc>
          <w:tcPr>
            <w:tcW w:w="71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складов</w:t>
            </w:r>
          </w:p>
        </w:tc>
        <w:tc>
          <w:tcPr>
            <w:tcW w:w="280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Ёмкость складов</w:t>
            </w:r>
          </w:p>
        </w:tc>
        <w:tc>
          <w:tcPr>
            <w:tcW w:w="306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Размеры земельных участков, кв.м.</w:t>
            </w:r>
          </w:p>
        </w:tc>
      </w:tr>
      <w:tr w:rsidR="00B0543A" w:rsidRPr="00B0543A" w:rsidTr="001F09B9">
        <w:trPr>
          <w:tblHeader/>
        </w:trPr>
        <w:tc>
          <w:tcPr>
            <w:tcW w:w="71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 тыс. чел.</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1 оч./расч. срок</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 тыс. чел.</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1 оч./расч. срок</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общетоварные</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Продовольственных товаров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22715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91450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Непродовольственных товаров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64015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218300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86730</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309750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специализированные</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тонн</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тонн</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Холодильники распределительные (для хранения мяса, жиров, молочных прод. и т.п.)</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7965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56050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Фруктохранилища, овощехранилища, картофелехранилища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37760</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45725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439550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стройматериалов и твердого топлива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стройматериалов (потребительски.)</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твердого топлива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-угля</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земель</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1014800 или 101,48 га</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Вывод: существующие и проектируемые складские территории в генплане превышают минимальную потребность.</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итоге промышленного и коммунально-складского строительства численность населения занятого в материальном производстве вне зависимости от форм собственности возрастет с 66940 чел в 2008 году до 70500 чел в 2020 и 79650 в 2030 году, что создаст условия устойчивого социально-экономического развития территории городского округа.</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Целевые ориентиры Стратегии городского округа город Стерлитамак</w:t>
      </w:r>
    </w:p>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Республики Башкортостан до 2030 года</w:t>
      </w:r>
    </w:p>
    <w:p w:rsidR="00B0543A" w:rsidRPr="00B0543A" w:rsidRDefault="00B0543A" w:rsidP="007D3758">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Таблица № 5.9</w:t>
      </w:r>
    </w:p>
    <w:tbl>
      <w:tblPr>
        <w:tblW w:w="0" w:type="auto"/>
        <w:jc w:val="center"/>
        <w:tblCellMar>
          <w:left w:w="10" w:type="dxa"/>
          <w:right w:w="10" w:type="dxa"/>
        </w:tblCellMar>
        <w:tblLook w:val="0000"/>
      </w:tblPr>
      <w:tblGrid>
        <w:gridCol w:w="2280"/>
        <w:gridCol w:w="3476"/>
        <w:gridCol w:w="1964"/>
        <w:gridCol w:w="1262"/>
        <w:gridCol w:w="1429"/>
      </w:tblGrid>
      <w:tr w:rsidR="00B0543A" w:rsidRPr="00B0543A" w:rsidTr="001F09B9">
        <w:trPr>
          <w:trHeight w:val="491"/>
          <w:tblHeader/>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Задачи Стратегии городского округа г. Стерлитамак РБ на достижение которой направлен целевой индикатор</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Показатели</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Единица  измерения</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Факт 2017 год</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Плановое значение на 2030 год</w:t>
            </w:r>
          </w:p>
        </w:tc>
      </w:tr>
      <w:tr w:rsidR="00B0543A" w:rsidRPr="00B0543A" w:rsidTr="001F09B9">
        <w:trPr>
          <w:trHeight w:val="491"/>
          <w:tblHeade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491"/>
          <w:tblHeade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2237"/>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 Продукция сельского хозяйства во всех категориях хозяйств, оборот розничной торговли, 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в расчете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тыс. 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629,234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1088,511</w:t>
            </w:r>
          </w:p>
        </w:tc>
      </w:tr>
      <w:tr w:rsidR="00B0543A" w:rsidRPr="00B0543A" w:rsidTr="001F09B9">
        <w:trPr>
          <w:trHeight w:val="56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 Инвестиции в основной капитал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тыс. 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18,</w:t>
            </w:r>
            <w:r w:rsidRPr="00B0543A">
              <w:rPr>
                <w:rFonts w:ascii="Times New Roman" w:eastAsia="Andale Sans UI" w:hAnsi="Times New Roman" w:cs="Times New Roman"/>
                <w:kern w:val="3"/>
                <w:lang w:eastAsia="en-US" w:bidi="en-US"/>
              </w:rPr>
              <w:t>180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42,234</w:t>
            </w:r>
          </w:p>
        </w:tc>
      </w:tr>
      <w:tr w:rsidR="00B0543A" w:rsidRPr="00B0543A" w:rsidTr="001F09B9">
        <w:trPr>
          <w:trHeight w:val="900"/>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 Коэффициент миграционного прироста населения в трудоспособном возрасте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 тыс.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-21,79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27,8</w:t>
            </w:r>
          </w:p>
        </w:tc>
      </w:tr>
      <w:tr w:rsidR="00B0543A" w:rsidRPr="00B0543A" w:rsidTr="001F09B9">
        <w:trPr>
          <w:trHeight w:val="71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 Доля занятых в экономике (среднегодовая) от общей численности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33,57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34,</w:t>
            </w:r>
            <w:r w:rsidRPr="00B0543A">
              <w:rPr>
                <w:rFonts w:ascii="Times New Roman" w:eastAsia="Andale Sans UI" w:hAnsi="Times New Roman" w:cs="Times New Roman"/>
                <w:kern w:val="3"/>
                <w:lang w:eastAsia="en-US" w:bidi="en-US"/>
              </w:rPr>
              <w:t>18</w:t>
            </w:r>
          </w:p>
        </w:tc>
      </w:tr>
      <w:tr w:rsidR="00B0543A" w:rsidRPr="00B0543A" w:rsidTr="001F09B9">
        <w:trPr>
          <w:trHeight w:val="416"/>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 Человеческий капитал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 Смертность от всех причин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На 1000 чел.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10,1</w:t>
            </w:r>
          </w:p>
        </w:tc>
      </w:tr>
      <w:tr w:rsidR="00B0543A" w:rsidRPr="00B0543A" w:rsidTr="001F09B9">
        <w:trPr>
          <w:trHeight w:val="600"/>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 Смертность населения в трудоспособном возрасте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eastAsia="en-US" w:bidi="en-US"/>
              </w:rPr>
              <w:t xml:space="preserve">На 100 </w:t>
            </w:r>
            <w:r w:rsidRPr="00B0543A">
              <w:rPr>
                <w:rFonts w:ascii="Times New Roman" w:eastAsia="Andale Sans UI" w:hAnsi="Times New Roman" w:cs="Times New Roman"/>
                <w:kern w:val="3"/>
                <w:lang w:val="en-US" w:eastAsia="en-US" w:bidi="en-US"/>
              </w:rPr>
              <w:t>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488,0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462,4</w:t>
            </w:r>
          </w:p>
        </w:tc>
      </w:tr>
      <w:tr w:rsidR="00B0543A" w:rsidRPr="00B0543A" w:rsidTr="001F09B9">
        <w:trPr>
          <w:trHeight w:val="469"/>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1.3.</w:t>
            </w:r>
            <w:r w:rsidRPr="00B0543A">
              <w:rPr>
                <w:rFonts w:ascii="Times New Roman" w:eastAsia="Andale Sans UI" w:hAnsi="Times New Roman" w:cs="Times New Roman"/>
                <w:kern w:val="3"/>
                <w:lang w:val="en-US" w:eastAsia="en-US" w:bidi="en-US"/>
              </w:rPr>
              <w:t xml:space="preserve"> Смертность от болезней кровообращения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590,5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502,8</w:t>
            </w:r>
          </w:p>
        </w:tc>
      </w:tr>
      <w:tr w:rsidR="00B0543A" w:rsidRPr="00B0543A" w:rsidTr="001F09B9">
        <w:trPr>
          <w:trHeight w:val="41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 Смертность от новообразований, в том числе злокачественных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160,4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158,3</w:t>
            </w:r>
          </w:p>
        </w:tc>
      </w:tr>
      <w:tr w:rsidR="00B0543A" w:rsidRPr="00B0543A" w:rsidTr="001F09B9">
        <w:trPr>
          <w:trHeight w:val="453"/>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w:t>
            </w:r>
            <w:r w:rsidRPr="00B0543A">
              <w:rPr>
                <w:rFonts w:ascii="Times New Roman" w:eastAsia="Andale Sans UI" w:hAnsi="Times New Roman" w:cs="Times New Roman"/>
                <w:kern w:val="3"/>
                <w:lang w:val="en-US" w:eastAsia="en-US" w:bidi="en-US"/>
              </w:rPr>
              <w:t xml:space="preserve"> Младенческая смертность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1000 род.живыми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w:t>
            </w:r>
            <w:r w:rsidRPr="00B0543A">
              <w:rPr>
                <w:rFonts w:ascii="Times New Roman" w:eastAsia="Andale Sans UI" w:hAnsi="Times New Roman" w:cs="Times New Roman"/>
                <w:kern w:val="3"/>
                <w:lang w:eastAsia="en-US" w:bidi="en-US"/>
              </w:rPr>
              <w:t>5</w:t>
            </w:r>
            <w:r w:rsidRPr="00B0543A">
              <w:rPr>
                <w:rFonts w:ascii="Times New Roman" w:eastAsia="Andale Sans UI" w:hAnsi="Times New Roman" w:cs="Times New Roman"/>
                <w:kern w:val="3"/>
                <w:lang w:val="en-US" w:eastAsia="en-US" w:bidi="en-US"/>
              </w:rPr>
              <w:t>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4,37</w:t>
            </w:r>
          </w:p>
        </w:tc>
      </w:tr>
      <w:tr w:rsidR="00B0543A" w:rsidRPr="00B0543A" w:rsidTr="001F09B9">
        <w:trPr>
          <w:trHeight w:val="466"/>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1.6. Смертность от дорожно- транспортных происшествий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7,9</w:t>
            </w:r>
          </w:p>
        </w:tc>
      </w:tr>
      <w:tr w:rsidR="00B0543A" w:rsidRPr="00B0543A" w:rsidTr="001F09B9">
        <w:trPr>
          <w:trHeight w:val="477"/>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1.7. Доля граждан, приверженных здоровому образу жизни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60,0</w:t>
            </w:r>
          </w:p>
        </w:tc>
      </w:tr>
      <w:tr w:rsidR="00B0543A" w:rsidRPr="00B0543A" w:rsidTr="001F09B9">
        <w:trPr>
          <w:trHeight w:val="399"/>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1.8.</w:t>
            </w:r>
            <w:r w:rsidRPr="00B0543A">
              <w:rPr>
                <w:rFonts w:ascii="Times New Roman" w:eastAsia="Andale Sans UI" w:hAnsi="Times New Roman" w:cs="Times New Roman"/>
                <w:kern w:val="3"/>
                <w:lang w:val="en-US" w:eastAsia="en-US" w:bidi="en-US"/>
              </w:rPr>
              <w:t xml:space="preserve"> Коэффициент естественного  прироста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1000 чел.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0,90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w:t>
            </w:r>
            <w:r w:rsidRPr="00B0543A">
              <w:rPr>
                <w:rFonts w:ascii="Times New Roman" w:eastAsia="Andale Sans UI" w:hAnsi="Times New Roman" w:cs="Times New Roman"/>
                <w:kern w:val="3"/>
                <w:lang w:eastAsia="en-US" w:bidi="en-US"/>
              </w:rPr>
              <w:t>9</w:t>
            </w:r>
          </w:p>
        </w:tc>
      </w:tr>
      <w:tr w:rsidR="00B0543A" w:rsidRPr="00B0543A" w:rsidTr="001F09B9">
        <w:trPr>
          <w:trHeight w:val="504"/>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1.9. Обеспеченность государственными и муниципальными дневными общеобразовательными организациями (фактически к нормативу)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305"/>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1.10. </w:t>
            </w:r>
            <w:r w:rsidRPr="00B0543A">
              <w:rPr>
                <w:rFonts w:ascii="Times New Roman" w:eastAsia="Andale Sans UI" w:hAnsi="Times New Roman" w:cs="Times New Roman"/>
                <w:kern w:val="3"/>
                <w:lang w:val="en-US" w:eastAsia="en-US" w:bidi="en-US"/>
              </w:rPr>
              <w:t>Обеспеченность: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491"/>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1.10.1.  Больничными койками.</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Коек на 10 тыс. населения</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54,20</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52,59</w:t>
            </w:r>
          </w:p>
        </w:tc>
      </w:tr>
      <w:tr w:rsidR="00B0543A" w:rsidRPr="00B0543A" w:rsidTr="001F09B9">
        <w:trPr>
          <w:trHeight w:val="491"/>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r>
      <w:tr w:rsidR="00B0543A" w:rsidRPr="00B0543A" w:rsidTr="001F09B9">
        <w:trPr>
          <w:trHeight w:val="30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1.10.2. Амбулаторно-поликлиническими учреждениями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Пос. в смену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266,3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240,4</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1.10.3. Врачами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35,28</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1.10.4. Средним медицинским персоналом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88,90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106,37</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1.10.5. Стационарными учреждениями социального обслуживания престарелых и инвалидов (взрослых и детей)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Мест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12,86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12,71</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1.10.6. Учреждениями культурно-досугового типа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учреждений на 100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33,3</w:t>
            </w:r>
          </w:p>
        </w:tc>
      </w:tr>
      <w:tr w:rsidR="00B0543A" w:rsidRPr="00B0543A" w:rsidTr="001F09B9">
        <w:trPr>
          <w:trHeight w:val="86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1.10.7. Дошкольными образовательными учреждениями в соответствие современным требованиям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мест на 1000 детей дошкольного возраста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805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891</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Человеческий капитал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1.11. Доступность дошкольного образования для детей в возрасте от 2 месяцев до 3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40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1.12. Доступность дополнительного образования детей в возрасте от 5 до 18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1.13. Доля детей, привлекаемых к участию в творческих мероприятиях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1.14. Доля населения города систематически занимающихся физической культурой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59</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1.15. Количество победителей и призеров-членов спортивных сборных команд, принявших участие в официальных спортивных мероприятиях.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271</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1.16.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(ГТО).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22,4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1.17. Уровень обеспеченности населения спортивными сооружениями исходя из единовременной пропускной способности объектов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29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1.18. Количество подготовленных спортсменов высшего спортивного мастерства, в т.ч. спортсменов-инвалидов: кандидатов в мастера спорта, мастеров спорта международного класса и заслуженных мастеров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107</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1.19. Уровень зарегистрированной безработицы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0,73</w:t>
            </w:r>
          </w:p>
        </w:tc>
      </w:tr>
      <w:tr w:rsidR="00B0543A" w:rsidRPr="00B0543A" w:rsidTr="001F09B9">
        <w:trPr>
          <w:trHeight w:val="519"/>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1.20. Среднемесячная заработная плата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31436,8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65758,4</w:t>
            </w:r>
          </w:p>
        </w:tc>
      </w:tr>
      <w:tr w:rsidR="00B0543A" w:rsidRPr="00B0543A" w:rsidTr="001F09B9">
        <w:trPr>
          <w:trHeight w:val="28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1.21. Объем ввода жилья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211,38</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1.22. Общая площадь жилых помещений, приходящаяся в среднем на одного жителя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26,23</w:t>
            </w:r>
          </w:p>
        </w:tc>
      </w:tr>
      <w:tr w:rsidR="00B0543A" w:rsidRPr="00B0543A" w:rsidTr="001F09B9">
        <w:trPr>
          <w:trHeight w:val="45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1.23. Ввод жилья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0,40</w:t>
            </w:r>
          </w:p>
        </w:tc>
      </w:tr>
      <w:tr w:rsidR="00B0543A" w:rsidRPr="00B0543A" w:rsidTr="001F09B9">
        <w:trPr>
          <w:trHeight w:val="43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1.24. Общий коэффициент брачности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7,8</w:t>
            </w:r>
          </w:p>
        </w:tc>
      </w:tr>
      <w:tr w:rsidR="00B0543A" w:rsidRPr="00B0543A" w:rsidTr="001F09B9">
        <w:trPr>
          <w:trHeight w:val="415"/>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1.25. Общий коэффициент разводимости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1.26. 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молодежи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38,90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1.27. Доля населения РБ носителей родных языков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53,9</w:t>
            </w:r>
          </w:p>
        </w:tc>
      </w:tr>
      <w:tr w:rsidR="00B0543A" w:rsidRPr="00B0543A" w:rsidTr="001F09B9">
        <w:trPr>
          <w:trHeight w:val="1768"/>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 Реальный сектор экономики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 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 по полному кругу организаций)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в ценах соответствующих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98079883</w:t>
            </w:r>
            <w:r w:rsidRPr="00B0543A">
              <w:rPr>
                <w:rFonts w:ascii="Times New Roman" w:eastAsia="Andale Sans UI" w:hAnsi="Times New Roman" w:cs="Times New Roman"/>
                <w:kern w:val="3"/>
                <w:lang w:eastAsia="en-US" w:bidi="en-US"/>
              </w:rPr>
              <w:t>,4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174710710,6</w:t>
            </w:r>
          </w:p>
        </w:tc>
      </w:tr>
      <w:tr w:rsidR="00B0543A" w:rsidRPr="00B0543A" w:rsidTr="001F09B9">
        <w:trPr>
          <w:trHeight w:val="16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2.2. Доля отгруженных товаров, выполненных работ и услуг инновационного характера в объеме отгруженных товаров, выполненных работ и услуг крупных и средних организаций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0,93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1,50</w:t>
            </w:r>
          </w:p>
        </w:tc>
      </w:tr>
      <w:tr w:rsidR="00B0543A" w:rsidRPr="00B0543A" w:rsidTr="001F09B9">
        <w:trPr>
          <w:trHeight w:val="30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2.3. Прирост количества субъектов малого и среднего </w:t>
            </w:r>
            <w:r w:rsidRPr="00B0543A">
              <w:rPr>
                <w:rFonts w:ascii="Times New Roman" w:eastAsia="Andale Sans UI" w:hAnsi="Times New Roman" w:cs="Times New Roman"/>
                <w:kern w:val="3"/>
                <w:lang w:eastAsia="en-US" w:bidi="en-US"/>
              </w:rPr>
              <w:lastRenderedPageBreak/>
              <w:t>предпринимательства, включая индивидуальных предпринимателей, в расчете на 10000 человек населения, к уровню 2017 года.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lastRenderedPageBreak/>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47,4</w:t>
            </w:r>
          </w:p>
        </w:tc>
      </w:tr>
      <w:tr w:rsidR="00B0543A" w:rsidRPr="00B0543A" w:rsidTr="001F09B9">
        <w:trPr>
          <w:trHeight w:val="375"/>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2.4.Объем валовой продукции сельского хозяйства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Млн.руб.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452,94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734,14</w:t>
            </w:r>
          </w:p>
        </w:tc>
      </w:tr>
      <w:tr w:rsidR="00B0543A" w:rsidRPr="00B0543A" w:rsidTr="001F09B9">
        <w:trPr>
          <w:trHeight w:val="50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 Оборот розничной торговли во всех каналах реализации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276,99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531,97</w:t>
            </w:r>
          </w:p>
        </w:tc>
      </w:tr>
      <w:tr w:rsidR="00B0543A" w:rsidRPr="00B0543A" w:rsidTr="001F09B9">
        <w:trPr>
          <w:trHeight w:val="469"/>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 Оборот общественного питания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20,55</w:t>
            </w:r>
          </w:p>
        </w:tc>
      </w:tr>
      <w:tr w:rsidR="00B0543A" w:rsidRPr="00B0543A" w:rsidTr="001F09B9">
        <w:trPr>
          <w:trHeight w:val="50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 Пространственное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3.1.Доля протяженности автомобильных дорог общего пользования муниципального значения, не соответствующих  нормативным требованиям, в общей протяженности автомобильных дорог общего пользования муниципального значения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3,45</w:t>
            </w:r>
          </w:p>
        </w:tc>
      </w:tr>
      <w:tr w:rsidR="00B0543A" w:rsidRPr="00B0543A" w:rsidTr="001F09B9">
        <w:trPr>
          <w:trHeight w:val="207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3.2.Доля дорожно-транспортных происшествий на автомобильных дорогах муниципального значений, совершению которых сопутствовало наличие неудовлетворительных дорожных условий, в общем количестве дорожно-транспортных происшествий по городу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4,5</w:t>
            </w:r>
          </w:p>
        </w:tc>
      </w:tr>
      <w:tr w:rsidR="00B0543A" w:rsidRPr="00B0543A" w:rsidTr="001F09B9">
        <w:trPr>
          <w:trHeight w:val="82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3.3.Доля населения, проживающего в населенных пунктах,  имеющих регулярного автобусного и (или) железнодорожного сообщения с административным центром муниципального района (городского округа), в общей численности населения муниципального района (городского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3.4.Доля домохозяйств, имеющих  широкополосный доступ к  сети "Интернет" (не менее 100 Мбит/сек)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 Уровень (физического) износа объектов коммунальной инфраструктуры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29,2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27,3</w:t>
            </w:r>
          </w:p>
        </w:tc>
      </w:tr>
      <w:tr w:rsidR="00B0543A" w:rsidRPr="00B0543A" w:rsidTr="001F09B9">
        <w:trPr>
          <w:trHeight w:val="113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3.6.Доля площади жилищного фонда, обеспеченного всеми видами благоустройства, в общей площади жилищного фонда города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92,9</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3.7. Индекс качества городской среды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3.8. Доля граждан, принимающих участие в решении вопросов городской среды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89</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3.9. Доля населения, обеспеченного доброкачественной питьевой водой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3.10. Количество несанкционированных свалок, выявленных на 1 января 2018 года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3.11. Доля твердых коммунальных отходов, направленных на обработку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 Муниципальные финансы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4.1.  Ежегодный прирост поступлений по налоговым доходам в консолидированный бюджет муниципального образования, в процентах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4,8</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4.2. Отношение долга муниципального образования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4.3. Обеспеченность собственных расходов местного бюджета налоговыми и неналоговыми доходами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97,2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95,1</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4.4. Объем собственных доходов местного бюджета на 1 человека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9190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9628</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4.5. Доля площади земельных участков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га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55,76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62</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 Муниципальное управление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 Доля муниципальных услуг, оказанных в электронной форме, в общем количестве оказанных муниципальных услуг на территории городского округа город Стерлитамак Республики Башкортостан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 Доля муниципальных служащих своевременно прошедших квалификацию (переподготовку)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7,7</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 Количество муниципальных служащих на 1000 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14,126</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5.4. Оценка удовлетворенности населения услугами в сферах образования, здравоохранения, культуры и социального обслуживания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80,22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5.5. Расходы бюджета муниципального образования на содержание работника органов местного самоуправления в расчете на 1 жителя муниципального образования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399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5.6. Стоимостная доля закупаемого и (или) арендуемого администрацией городского округа город Стерлитамак РБ, муниципальными организациями городского округа иностранного программного обеспечения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5.7. Срок прохождения административных процедур, необходимых для получения разрешения на строительство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дней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56</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5.8. Количество административных процедур, необходимых для получения разрешения на строительство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5.9. Экономический ущерб от пожаров на 1 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Млн.рублей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0,150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0,130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5.10. Количество пострадавших от пожаров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5.11. Количество погибших от несчастных случаев на воде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0,060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0,040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5.12. Уровень преступности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159,8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7D3758">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109,7</w:t>
            </w:r>
          </w:p>
        </w:tc>
      </w:tr>
    </w:tbl>
    <w:p w:rsidR="00B0543A" w:rsidRPr="00B0543A" w:rsidRDefault="00B0543A" w:rsidP="007D3758">
      <w:pPr>
        <w:widowControl w:val="0"/>
        <w:suppressAutoHyphens/>
        <w:autoSpaceDN w:val="0"/>
        <w:spacing w:after="0" w:line="240" w:lineRule="auto"/>
        <w:textAlignment w:val="baseline"/>
        <w:rPr>
          <w:rFonts w:ascii="Times New Roman" w:eastAsia="Andale Sans UI" w:hAnsi="Times New Roman" w:cs="Times New Roman"/>
          <w:kern w:val="3"/>
          <w:lang w:eastAsia="en-US" w:bidi="en-US"/>
        </w:rPr>
      </w:pP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5.4.4. Охрана памятников историко-культурного наследия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 соответствии с «Реестром недвижимых объектов культурного наследия (памятников истории и культуры) народов Республики Башкортостан» в ГО г.Стерлитамак принято на государственную охрану 46 объектов. Проектом рекомендуется </w:t>
      </w:r>
      <w:r w:rsidRPr="00B0543A">
        <w:rPr>
          <w:rFonts w:ascii="Times New Roman" w:eastAsia="Andale Sans UI" w:hAnsi="Times New Roman" w:cs="Times New Roman"/>
          <w:sz w:val="24"/>
          <w:szCs w:val="24"/>
          <w:lang w:eastAsia="en-US" w:bidi="en-US"/>
        </w:rPr>
        <w:lastRenderedPageBreak/>
        <w:t>сохранить современное использование этих зданий в качестве объектов общественного назначения, а функцию жилую по возможности перевести в ранг нежилой (особенно для зданий памятников деревянного зодчества).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выявленным памятникам истории и архитектуры отнесены 14 объектов. Здесь работа сводится к постановке на государственную охрану. В функциональном отношении рекомендации сохраняются.</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историко-архитектурный план устанавливаются границы зон охраны памятников.</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 случаи сноса зданий, стоящих на государственной охране (а их в ГО г.Стерлитамак 8 единиц) подлежат проверке в установленном законодательством порядке.</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Могилы, обозначенные памятниками монументального искусства – 5 объектов сохраняются на закрепленных территориях.</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Новые памятники, связанные с историческими фактами и историческими личностями, могут быть установлены по мере необходимости, в соответствии с проектной документацией. В планировочном отношении в исторической части города рекомендуется сохранение квартальной сетки улиц без укрупнения планировочной структуры.</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связи с тем, что в районах нового строительства известны случаи находок археологических памятников и в соответствии с п.1, ст.31 Федерального закона «Об объектах культурного наследия (памятниках истории и культуры) народов Российской федерации» от 25.06.2002г.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B0543A" w:rsidRPr="00B0543A" w:rsidRDefault="00B0543A" w:rsidP="007D3758">
      <w:pPr>
        <w:pStyle w:val="1b"/>
        <w:widowControl w:val="0"/>
        <w:ind w:firstLine="567"/>
        <w:jc w:val="both"/>
        <w:textAlignment w:val="baseline"/>
        <w:rPr>
          <w:rFonts w:ascii="Times New Roman" w:hAnsi="Times New Roman" w:cs="Times New Roman"/>
          <w:highlight w:val="green"/>
        </w:rPr>
      </w:pPr>
      <w:r w:rsidRPr="00B0543A">
        <w:rPr>
          <w:rFonts w:ascii="Times New Roman" w:eastAsia="Andale Sans UI" w:hAnsi="Times New Roman" w:cs="Times New Roman"/>
          <w:sz w:val="24"/>
          <w:szCs w:val="24"/>
          <w:lang w:bidi="en-US"/>
        </w:rPr>
        <w:t>В проекте использованы материалы ранее разработанного историко- архитектурного опорного плана ГО г. Стерлитамак.</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5.4.5. Озеленение. Рекреация</w:t>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Стерлитамак раскинулся у западного подножия Южного Урала – город пяти рек и четырех всемирно известных шиханов. Богатый ландшафт включает разнообразный ассортимент древесно-кустарниковой растительности. Город Стерлитамак регулярно становится призером Всероссийского конкурса «Самый благоустроенный город России».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зеленые насаждения в границах поселения по их функциональному назначению подразделяются на следующие группы: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общего пользования (лесопарки, парки, скверы, озеленение прибрежной зоны);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ограниченного пользования (участки школ, детских садов, общественных зданий);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внутригрупповое озеленение (жилых дворов, производственных предприятий);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специального назначения – эпизодического пользования (коллективные сады, санитарно-защитное озеленение).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Озелененные территории, как система озеленения города в целом, так и ее отдельные элементы,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парки приурочены к руслам рек и водотоков. К зеленым зонам примыкают спортивные, рекреационные, общественные объекты.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Городские пляжи размещаются на обоих берегах р.Ашкадар в зеленой зоне при впадении в р.Белая; в районе моста на Белорецк.</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озеленения рекомендуется применять местные сорта деревьев и кустарников: ели, сосны, лиственницы, березы, осины, дубы, липы и др., а также кустарник с высокими декоративными свойствами: сирень, спирея, барбарис, чубушник и др.</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Площадь зеленых насаждений общего пользования на расчетный срок составит 15,9 м2/чел.</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Зеленая зона ГО г.Стерлитамак размещается на землях Стерлитамакского, Ишимбайского и Гафурийского районов.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Ее территория составляет S= 285х200 = 57000 тыс.м2*. Границы уточняются на стадии «Схема территориального планирования муниципальных районов».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пределах зеленой зоны размещаются учреждения рекреации.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потребности в учреждениях рекреации</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№5.9</w:t>
      </w:r>
    </w:p>
    <w:tbl>
      <w:tblPr>
        <w:tblW w:w="9825"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46"/>
        <w:gridCol w:w="1973"/>
        <w:gridCol w:w="836"/>
        <w:gridCol w:w="1138"/>
        <w:gridCol w:w="966"/>
        <w:gridCol w:w="1153"/>
        <w:gridCol w:w="1174"/>
        <w:gridCol w:w="2039"/>
      </w:tblGrid>
      <w:tr w:rsidR="00B0543A" w:rsidRPr="00B0543A" w:rsidTr="001F09B9">
        <w:trPr>
          <w:tblHeader/>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рекреации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 измер.</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(min) на 1000 чел.</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полож.</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на расч. срок</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 стр-во в грани-цах города</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Примечание</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Санатории*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Койка</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Размещаются на территориях районов</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9276"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длительного отдыха</w:t>
            </w:r>
          </w:p>
        </w:tc>
      </w:tr>
      <w:tr w:rsidR="00B0543A" w:rsidRPr="00B0543A" w:rsidTr="001F09B9">
        <w:trPr>
          <w:cantSplit/>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Пансионаты (профилактории)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2494</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Размещаются на территориях районов и в пределах городской черты</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Туристические базы</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206</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2806</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Мотели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276"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сезонного отдыха</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Летние базы отдыха</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2360</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Лагеря для школьников</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926</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1027</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Кемпинги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5.4.6. Пожарная безопасность</w:t>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При разработке документов территориального планирования городского округа должны выполняться требования пожарной безопасности, изложенные в Федеральном Законе Российской Федерации, Технических регламентах о требованиях пожарной безопасности от 22.07.2008г. № 123-ФЗ.</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норма, технических регламентов, технических условий для зданий, на которых действие технических регламентов не распространяются.</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Пожарное депо размещаются с учетом существующих сохраняемых объектов.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пожарных подразделениях, расположенных на территории городского округа город Стерлитамак</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5.10</w:t>
      </w:r>
    </w:p>
    <w:tbl>
      <w:tblPr>
        <w:tblW w:w="5000" w:type="pct"/>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701"/>
        <w:gridCol w:w="2442"/>
        <w:gridCol w:w="1219"/>
        <w:gridCol w:w="1291"/>
        <w:gridCol w:w="2473"/>
        <w:gridCol w:w="84"/>
      </w:tblGrid>
      <w:tr w:rsidR="00B0543A" w:rsidRPr="00B0543A" w:rsidTr="001F09B9">
        <w:trPr>
          <w:trHeight w:val="340"/>
          <w:tblHeader/>
          <w:jc w:val="center"/>
        </w:trPr>
        <w:tc>
          <w:tcPr>
            <w:tcW w:w="1322"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пожарной части (ПЧ)</w:t>
            </w:r>
          </w:p>
        </w:tc>
        <w:tc>
          <w:tcPr>
            <w:tcW w:w="1196"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 дислокации</w:t>
            </w:r>
          </w:p>
        </w:tc>
        <w:tc>
          <w:tcPr>
            <w:tcW w:w="2440" w:type="pct"/>
            <w:gridSpan w:val="3"/>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Силы и средства</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tblHeader/>
          <w:jc w:val="center"/>
        </w:trPr>
        <w:tc>
          <w:tcPr>
            <w:tcW w:w="1322"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196"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597"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Личный состав</w:t>
            </w:r>
          </w:p>
        </w:tc>
        <w:tc>
          <w:tcPr>
            <w:tcW w:w="1843" w:type="pct"/>
            <w:gridSpan w:val="2"/>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Техника</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tblHeader/>
          <w:jc w:val="center"/>
        </w:trPr>
        <w:tc>
          <w:tcPr>
            <w:tcW w:w="1322"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196"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597"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виду</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ПЧ-16 ГУ ЦУС «ФПС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Ул.Коммунальная,2</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ПЧ-40 ГУ ЦУС «ФПС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Худайбердина, 100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АЦ-40-3ед.,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АЛГ-30-1ед.,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АЛ-50-1ед.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ПЧ-54 ГУ «14 ОФПС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Ул.Гоголя,124</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ПЧ-19 ГУ «2 ОФПС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Ул.Техническая,32</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АЦ-40-3ед.,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Камаз-ППП-21-1ед.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 ООО «Защита»</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10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АЦ-40-4ед.,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АВ-40-1ед.,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АР-2-1ед.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ОП ПЧ ООО «Защита»</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10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АЦП-1ед.,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ПНС-110-1ед.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Пожарно-газоспасательная служба АО «БСК»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Кочетова, 45</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АЦП-40-2ед,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АПП-0,5-5</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 пожарно-газоспасательной службы г.Стерлитамак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 Российский, 29</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Противопожарное звено на ОАО «Стерлитамак – М.Т.Е.»</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Элеваторная, 37</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Противопожарное звено на Производство по хранению и переработке зерна ГУСП совхоз </w:t>
            </w:r>
            <w:r w:rsidRPr="00B0543A">
              <w:rPr>
                <w:rFonts w:ascii="Times New Roman" w:eastAsia="Andale Sans UI" w:hAnsi="Times New Roman" w:cs="Times New Roman"/>
                <w:lang w:eastAsia="en-US" w:bidi="en-US"/>
              </w:rPr>
              <w:lastRenderedPageBreak/>
              <w:t>«Рощинский»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Ул. Элеваторная, 43</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Пожарный поезд станция Стерлитамак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Вокзальная, грузовой двор</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поезд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Пождепо</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Караная Муратова</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пожарных депо и пожарных автомобилей определяется расчетами.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Пождепо размещены на земельных участках, имеющих выезды на магистральные улицы и дороги.</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предусмотрено в соответствии с нормативным временем прибытия по  техническому регламенту (10 мин. для городов, 20 мин. для сельской местности) размещение пождепо:</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 м-н «Коммунистический» (ранее запроектированный)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 м-н- «Западный»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 м-н «Ашкадарский»</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 учетом существующего количества пожарных автомобилей их общее количество на расчетный срок составит 57 единиц.</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5.4.7. Корректировка границы населенного пункта г. Стерлитамак</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Согласно статье 12 Федерального Закона №89-ФЗ от 24.06.1998 г. «Об отходах производства и потребления» запрещается захоронение отходов в границах населенных пунктов.</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предлагается корректировка границы населенного пункта город Стерлитамак с целью исключения территорий старой свалки г.Стерлитамак для рекультивации данной территории АО «БСК».</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участков, изымаемых из земель населённого пункта</w:t>
      </w: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город </w:t>
      </w:r>
      <w:r w:rsidRPr="00B0543A">
        <w:rPr>
          <w:rFonts w:ascii="Times New Roman" w:hAnsi="Times New Roman" w:cs="Times New Roman"/>
          <w:sz w:val="24"/>
          <w:szCs w:val="24"/>
          <w:lang w:eastAsia="en-US" w:bidi="en-US"/>
        </w:rPr>
        <w:t>Стерлитамак</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5.11</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1634"/>
        <w:gridCol w:w="2335"/>
        <w:gridCol w:w="1679"/>
        <w:gridCol w:w="1665"/>
        <w:gridCol w:w="2990"/>
      </w:tblGrid>
      <w:tr w:rsidR="00B0543A" w:rsidRPr="00B0543A" w:rsidTr="001F09B9">
        <w:trPr>
          <w:tblHeader/>
        </w:trPr>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 планировоч-ного участка на генплане</w:t>
            </w: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Номера существующих кадастровых участков</w:t>
            </w: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 кадастрового участка, м2</w:t>
            </w: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 изымаемого участка всего, м2</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Примечания</w:t>
            </w:r>
          </w:p>
        </w:tc>
      </w:tr>
      <w:tr w:rsidR="00B0543A" w:rsidRPr="00B0543A" w:rsidTr="001F09B9">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4а</w:t>
            </w: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02:56:020201:1842</w:t>
            </w: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r>
      <w:tr w:rsidR="00B0543A" w:rsidRPr="00B0543A" w:rsidTr="001F09B9">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Общая  площадь населенного пункта город </w:t>
      </w:r>
      <w:r w:rsidRPr="00B0543A">
        <w:rPr>
          <w:rFonts w:ascii="Times New Roman" w:hAnsi="Times New Roman" w:cs="Times New Roman"/>
          <w:sz w:val="24"/>
          <w:szCs w:val="24"/>
          <w:lang w:eastAsia="en-US" w:bidi="en-US"/>
        </w:rPr>
        <w:t>Стерлитамак</w:t>
      </w:r>
      <w:r w:rsidRPr="00B0543A">
        <w:rPr>
          <w:rFonts w:ascii="Times New Roman" w:eastAsia="Andale Sans UI" w:hAnsi="Times New Roman" w:cs="Times New Roman"/>
          <w:sz w:val="24"/>
          <w:szCs w:val="24"/>
          <w:lang w:eastAsia="en-US" w:bidi="en-US"/>
        </w:rPr>
        <w:t xml:space="preserve"> после изъятия земель    старой свалки г.Стерлитамак </w:t>
      </w:r>
      <w:r w:rsidRPr="00B0543A">
        <w:rPr>
          <w:rFonts w:ascii="Times New Roman" w:hAnsi="Times New Roman" w:cs="Times New Roman"/>
          <w:sz w:val="24"/>
          <w:szCs w:val="24"/>
          <w:lang w:eastAsia="en-US" w:bidi="en-US"/>
        </w:rPr>
        <w:t>11024,38</w:t>
      </w:r>
      <w:r w:rsidRPr="00B0543A">
        <w:rPr>
          <w:rFonts w:ascii="Times New Roman" w:eastAsia="Andale Sans UI" w:hAnsi="Times New Roman" w:cs="Times New Roman"/>
          <w:sz w:val="24"/>
          <w:szCs w:val="24"/>
          <w:lang w:eastAsia="en-US" w:bidi="en-US"/>
        </w:rPr>
        <w:t xml:space="preserve">  га.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Назначение изымаемого участка: для проведения рекультивации с захоронением отходов.</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Баланс территорий городского округа  город Стерлитамак, га</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5.12</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49"/>
        <w:gridCol w:w="4899"/>
        <w:gridCol w:w="2302"/>
        <w:gridCol w:w="2553"/>
      </w:tblGrid>
      <w:tr w:rsidR="00B0543A" w:rsidRPr="00B0543A" w:rsidTr="001F09B9">
        <w:trPr>
          <w:tblHeader/>
        </w:trPr>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Существующее состояние</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 г.</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(генплан)</w:t>
            </w:r>
          </w:p>
        </w:tc>
      </w:tr>
      <w:tr w:rsidR="00B0543A" w:rsidRPr="00B0543A" w:rsidTr="001F09B9">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в границах городского округа  город Стерлитамак</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r>
      <w:tr w:rsidR="00B0543A" w:rsidRPr="00B0543A" w:rsidTr="001F09B9">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в границах населенного пункта город Стерлитамак</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11030</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11024,38</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*Информация по общей площади земель в границах городского округа город Стерлитамак в текстовом виде не предоставлена. Площадь определена по кадастровой карте.</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Координаты существующей и проектируемой  границы населенного пункта город Стерлитамак, а также земель, исключаемых из черты населенного пункта город Стерлитамак (старая свалка г.Стерлитамак) приведены в приложении №1 к тому </w:t>
      </w:r>
      <w:r w:rsidRPr="00B0543A">
        <w:rPr>
          <w:rFonts w:ascii="Times New Roman" w:hAnsi="Times New Roman" w:cs="Times New Roman"/>
          <w:sz w:val="24"/>
          <w:szCs w:val="24"/>
          <w:lang w:val="en-US" w:eastAsia="en-US"/>
        </w:rPr>
        <w:t>I</w:t>
      </w:r>
      <w:r w:rsidRPr="00B0543A">
        <w:rPr>
          <w:rFonts w:ascii="Times New Roman" w:hAnsi="Times New Roman" w:cs="Times New Roman"/>
          <w:sz w:val="24"/>
          <w:szCs w:val="24"/>
          <w:lang w:eastAsia="en-US"/>
        </w:rPr>
        <w:t>, книга 1.</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en-US" w:bidi="en-US"/>
        </w:rPr>
        <w:t xml:space="preserve">Глава VI. </w:t>
      </w:r>
      <w:r w:rsidRPr="00B0543A">
        <w:rPr>
          <w:rFonts w:ascii="Times New Roman" w:hAnsi="Times New Roman" w:cs="Times New Roman"/>
          <w:b/>
          <w:sz w:val="24"/>
          <w:szCs w:val="24"/>
          <w:lang w:eastAsia="zh-CN"/>
        </w:rPr>
        <w:t>Инженерная подготовка территории</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Инженерная подготовка и вертикальная планировка территории</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Схема инженерной подготовки и вертикальной планировки территории выполнена на съемке масштаба 1:10000 (стадия ГП), с сечением сплошных горизонталей через 2,5 м.</w:t>
      </w:r>
    </w:p>
    <w:p w:rsidR="00B0543A" w:rsidRPr="00B0543A" w:rsidRDefault="00B0543A" w:rsidP="007D3758">
      <w:pPr>
        <w:spacing w:after="0" w:line="240" w:lineRule="auto"/>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Территория ГО г.Стерлитамак представлена двумя типами рельефа  -  высокими надпойменными террасами левобережья реки Стерли с абсолютными отметками от 134,0 до 199,0 м, на которых расположена основная часть существующей капитальной городской застройки и низкими затапливаемыми пойменными участками рек Белой, Ашкадар и Ольховки (мал.Ашкадар), занятыми в основном индивидуальной малоэтажной застройкой.</w:t>
      </w:r>
    </w:p>
    <w:p w:rsidR="00B0543A" w:rsidRPr="00B0543A" w:rsidRDefault="00B0543A" w:rsidP="007D3758">
      <w:pPr>
        <w:spacing w:after="0" w:line="240" w:lineRule="auto"/>
        <w:ind w:firstLine="708"/>
        <w:rPr>
          <w:rFonts w:ascii="Times New Roman" w:eastAsia="Arial" w:hAnsi="Times New Roman" w:cs="Times New Roman"/>
          <w:sz w:val="24"/>
          <w:szCs w:val="24"/>
          <w:lang w:eastAsia="zh-CN"/>
        </w:rPr>
      </w:pPr>
      <w:r w:rsidRPr="00B0543A">
        <w:rPr>
          <w:rFonts w:ascii="Times New Roman" w:eastAsia="Arial" w:hAnsi="Times New Roman" w:cs="Times New Roman"/>
          <w:sz w:val="24"/>
          <w:szCs w:val="24"/>
          <w:lang w:eastAsia="zh-CN"/>
        </w:rPr>
        <w:t xml:space="preserve">На рассматриваемой территории имеются карстовые проявления. Пораженность карстовыми процессами на территории Забелья – 25%, Заашкадарья  - 15%. Для строительного освоения этих территорий необходимо произвести  инженерно-геологические и гидрогеологические изыскания специализированными организациями, и предусмотреть на дальнейших стадиях проектирования необходимые мероприятия по защите от карстовых процессов. </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eastAsia="Arial" w:hAnsi="Times New Roman" w:cs="Times New Roman"/>
          <w:sz w:val="24"/>
          <w:szCs w:val="24"/>
          <w:lang w:eastAsia="zh-CN"/>
        </w:rPr>
        <w:t>Проектом инженерной подготовки территории предусматриваются следующие мероприятия: защита от затопления, организация отвода поверхностного стока и понижения уровня грунтовых вод, благоустройство оврагов и городских водотоков.</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w:t>
      </w:r>
      <w:r w:rsidRPr="00B0543A">
        <w:rPr>
          <w:rFonts w:ascii="Times New Roman" w:hAnsi="Times New Roman" w:cs="Times New Roman"/>
          <w:sz w:val="24"/>
          <w:szCs w:val="24"/>
          <w:lang w:eastAsia="zh-CN"/>
        </w:rPr>
        <w:lastRenderedPageBreak/>
        <w:t>проводятся специальные защитные мероприятия в соответствии с Водным Кодексом и другими федеральными законами.</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границах зон затопления, подтопления на основании п.6 ст.67.1 Водного кодекса РФ запрещаются:</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1)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2) использование сточных вод в целях регулирования плодородия почв;</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en-US"/>
        </w:rPr>
        <w:t>4) осуществление авиационных мер по борьбе с вредными организмами.</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(п.5 ст.67.1 Водный кодекс РФ).</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Защита от затопления</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Во время весенних половодий поймы рек Белой, Ашкадар и Ольховка разливаются, в результате затапливаются восточная и юго-восточная часть города.</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настоящее время уровень воды регулируется плотиной.</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Поверхность пойм ровная со слабым уклоном в сторону рек. Пойма рек расчленена притоками и старицами.</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Горизонт высоких вод 1% обеспеченности реки Белой соответствует абсолютной отметке 127.50 м БС (по данным, выданным ГУ «Башкирское УГМС»).</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Защиту от затопления существующей индивидуальной застройки намечено осуществить путем строительства защитных дамб. Дамбы протрассированы таким образом, чтобы вместе с насыпями существующих и проектируемых автодорог создавался замкнутый незатапливаемый контур. Также необходимо предусмотреть устройство водоотводящего или разгружающего канала на р. Белой для пропуска катастрофических расходов. Проект водоотводящего или разгружающего канала для пропуска катастрофических расходов разрабатывается специализированной организацией. </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Отметки гребня дамбы определены из расчета ГВВ 1% обеспеченности плюс запас в высоте сооружения 0.5 м, плюс высота наката волны на откос - 0.5 м, плюс величина ветрового нагона - 0.5 м. Итого отметка гребня дамбы принята 129.0 м.</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lastRenderedPageBreak/>
        <w:t>Организация отвода поверхностного стока, понижение уровня грунтовых вод и ливневая канализация</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Организация поверхностного стока в увязке с вертикальной планировкой улиц является одним из основных мероприятий инженерной подготовки территории.</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настоящее время отвод поверхностного стока сетью закрытых коллекторов осуществляется только с территории капитальной застройки, расположенной северо-западнее железной дороги. Выпуски из коллекторов осуществляются без очистки в ручьи, протекающие по дну оврагов.</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Отсутствие водоотвода с остальной части территории снижает общий уровень благоустройства.</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Поверхностный сток с территории города в период весеннего снеготаяния и затяжных дождей способствует дальнейшему росту овражной сети, обрушению береговых склонов рек и растворению карстующих пород, усиливая процессы карстообразования.</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Своевременное удаление поверхностных вод предупреждает подъем уровней грунтовых вод, затопление улиц, подтопление коммуникаций.</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проекте предусматриваются следующие мероприятия по организации водоотвода:</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 зоне существующей и проектируемой капитальной застройки - закрытые водостоки;</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 зоне существующей индивидуальной усадебной застройки - железобетонные лотки.</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На территориях с высоким стоянием уровня грунтовых вод и на искусственно созданных, где происходит подъем грунтовых вод в толще намывного грунта, предусматриваются дренажно-дождевые коллекторы, обеспечивающие дренаж и водоотвод.В связи с этим стыки труб заделываются не полностью, а на 1/3 высоты сечения.</w:t>
      </w:r>
    </w:p>
    <w:p w:rsidR="00B0543A" w:rsidRPr="00B0543A" w:rsidRDefault="00B0543A" w:rsidP="007D3758">
      <w:pPr>
        <w:spacing w:after="0" w:line="240" w:lineRule="auto"/>
        <w:ind w:firstLine="708"/>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Верхняя незаделанная часть стыка во избежание заилевания и для увеличения радиуса влияния обсыпается фильтрующей смесью из песка и гравия.</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Водоприемниками очищенных ливневых стоков являются реки Стерля, Ашкадар, Белая.</w:t>
      </w:r>
    </w:p>
    <w:p w:rsidR="00B0543A" w:rsidRPr="00B0543A" w:rsidRDefault="00B0543A" w:rsidP="007D3758">
      <w:pPr>
        <w:spacing w:after="0" w:line="240" w:lineRule="auto"/>
        <w:ind w:firstLine="708"/>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В соответствии с требованиями по очистке ливневых стоков, перед выпуском их в водоприемник, предусматривается устройство  очистных сооружений закрытого типа «Комплекс очистных сооружений ливневого стока (КОС ЛС) «Дамба», разработанного ООО НПП «Полихим».</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eastAsia="Arial" w:hAnsi="Times New Roman" w:cs="Times New Roman"/>
          <w:sz w:val="24"/>
          <w:szCs w:val="24"/>
          <w:lang w:eastAsia="zh-CN"/>
        </w:rPr>
        <w:t>Производительность очистных сооружений уточняется расчетами на последующих стадиях проектирования.</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Перечень мероприятий по развитию системы ливневой канализации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 строительство ливневой канализации, водосточно-дренажной системы городской территории по срокам в 2019-2030гг.</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 xml:space="preserve">Вертикальная планировка территории </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Минимальный уклон принят 0, максимальный - 60 тысячных.</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На улицах с уклоном менее 4 тысячных и на дамбе водоотвод осуществляется за счет пилообразного профиля лотка проезжей части в проектируемые дождеприемники ливневой канализации.</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(Смотри схему инженерной подготовки, вертикальной планировки и ливневой канализации).</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Благоустройство оврагов и водотоков</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основном территории, занятые оврагами, включены в систему зеленых насаждений общего пользования и только в отдельных случаях, самые незначительные из них попадают на территории, отводимые под жилую застройку.</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Благоустройство оврагов, отводимых под зеленые насаждения, включает:</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засыпку отвершков для прекращения дальнейшего роста оврагов;</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каптаж родников с отводом и использованием для питьевых и поливочных нужд;</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устройство гасителей энергии в виде запруд изнаброски камня или земляных плотин;</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во избежание размыва дна предусматривается прокладка железобетонных лотков.</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Овраги, попадающие в зоны жилой застройки, подлежат засыпке, с предварительной прокладкой по дну дренажных труб.</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Для благоустройства сохраняемых оврагов предусматривается частичная планировка склонов, дополнительные посадки древесно-кустарниковой растительности.</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Реки, протекающие по территории города, имеют сильно меандрирующие русла с обрушающимися берегами.</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Проектом инженерной подготовки территории предусматривается благоустройство водотоков, включающее следующие мероприятия:</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расчистка и спрямление русла на отдельных участках;</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планировка и укрепление откосов;</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профилирование дна;</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крутые обрывистые склоны уполаживаются и озеленяются древесно-кустарниковой растительностью с развитой корневой системой.</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Кроме того, организация отвода поверхностного стока с расположенных выше территорий, будет препятствовать дальнейшему обрушению береговых склонов.</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Благоустройство водоемов и пляжа</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проекте предлагается благоустройство пляжа. Пляжи могут быть травяные, песчаные, гравийно-галечные. Территория пляжа должна быть ровной, с уклоном к воде в пределах 0,01-0,03. Чтобы предотвратить размыв пляжа, устраивают гравийно-галечную пригрузку, причем по мере увеличения пологости подводной части крупность частиц пригрузки уменьшается. На пляжах размещают все необходимые помещения и инвентарь.</w:t>
      </w: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Рекультивация нарушенных территорий.</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Проектом предлагается карьер, расположенный в северной части города, рекультивировать, карьеры, используемые для строительства в дальнейшем озеленить.</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Рекультивация выполняется в два этапа:</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-технический этап состоит из работ: планировка поверхности нарушенных территорий, нанесение почв на выровненный участок, выполнение комплекса противоэрозийных работ.</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-биологический этап начинается сразу после технического этапа – это озеленение восстанавливаемых территорий. Выбор направлений рекультивации определяется в каждом конкретном случае в соответствии с требованиями ГОСТ 17.5.1.02.</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Ориентировочные объемы работ по инженерной подготовке:</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объем земляных работ по подсыпке территории – 375 тыс. м3;</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дамба-дорога протяженностью - 33 км;</w:t>
      </w:r>
    </w:p>
    <w:p w:rsidR="00B0543A" w:rsidRPr="00B0543A" w:rsidRDefault="00B0543A" w:rsidP="007D3758">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проектируемая ливневая канализация – 74,5 км</w:t>
      </w:r>
    </w:p>
    <w:p w:rsidR="00B0543A" w:rsidRPr="00B0543A" w:rsidRDefault="00B0543A" w:rsidP="007D3758">
      <w:pPr>
        <w:spacing w:after="0" w:line="240" w:lineRule="auto"/>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 очистные сооружения ливневой канализации - 5 компл.</w:t>
      </w:r>
    </w:p>
    <w:p w:rsidR="00B0543A" w:rsidRPr="00B0543A" w:rsidRDefault="00B0543A" w:rsidP="007D3758">
      <w:pPr>
        <w:spacing w:after="0" w:line="240" w:lineRule="auto"/>
        <w:rPr>
          <w:rFonts w:ascii="Times New Roman" w:hAnsi="Times New Roman" w:cs="Times New Roman"/>
          <w:sz w:val="24"/>
          <w:szCs w:val="24"/>
          <w:lang w:eastAsia="zh-CN"/>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VII. Улично-дорожная сеть и транспорт</w:t>
      </w:r>
    </w:p>
    <w:p w:rsidR="00B0543A" w:rsidRPr="00B0543A" w:rsidRDefault="00B0543A" w:rsidP="007D3758">
      <w:pPr>
        <w:spacing w:after="0" w:line="240" w:lineRule="auto"/>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7.1. Внешний транспорт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внешние транспортно-экономические связи осуществляются железнодорожным , автомобильным и трубопроводным транспортом.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развитие железнодорожной сети проектом предлагается строительство ветки объездного пути для пропуска особо опасных грузов с западной стороны города . Предлагаемая трасса пройдет южнее п.Бол.Куганак до станции Аллагуват.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обслуживает как внешние экономические связи так и внутренние пассажирские перевозки в агломерации Стерлитамак-Салават-Ишимбай.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электрификация железной дороги, а также производство инвентаризации подъездных путей с целью демонтажа нецелесообразных веток, особенно в центральной промзоне, где в различные сроки проектирования предлагается вынос промышленных и коммунально-складских предприятий. В перспективе данная территория рассматривается как резерв развития общественных функций.</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Внешние автомобильные связи осуществляются по существующим автомобильным дорогам Уфа-Оренбург, Стерлитамак-Белорецк, Стерлитамак-Раевка, Стерлитамак-Федоровка, Стерлитамак-Стерлибашево, Стерлитамак-Красноусальск-Архангельское.</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Автовокзал на 300 пассажиров, расположен на улице Худайбердина. В связи с тем что 300 метровую санитарно-защитную зону попадают существующие жилые дома, проектом предлагается провести комплекс мероприятий по снижению размера санитарно-защитной зоны, в первую очередь за счет строительства автостанций в направлении г.Салават и в п.Первомайский, что сократит пассажиропоток с автовокзала. К организационным методам относится запрет отстоя рейсовых автобусов на территории автовокзала, снижение градостроительными методами уровня шума за счет максимального озеленения территории, строительства шумозащитных экранов.</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Трубопроводный транспорт развивается в соответствии с отраслевыми программами.</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вынос всех нефте-продуктопроводов за пределы проектируемой городской черты, за исключением технологических вводов в промзоне.</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Аэропорт закрыт. Вероятно его восстановление в составе международного аэропорта Уфа.</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7.2. Городские улицы и дороги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Городская улично-дорожная сеть запроектирована в увязке с существующими улицами и дорогами, рельефом местности, инженерными сетями и обеспечивает связь жилых территорий с общественными центрами, производственными территориями, объектами рекреации и обеспечивает выход на внешние магистрали.</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В настоящее время по заказу </w:t>
      </w:r>
      <w:r w:rsidRPr="00B0543A">
        <w:rPr>
          <w:rFonts w:ascii="Times New Roman" w:eastAsia="Andale Sans UI" w:hAnsi="Times New Roman" w:cs="Times New Roman"/>
          <w:sz w:val="24"/>
          <w:szCs w:val="24"/>
          <w:lang w:eastAsia="en-US" w:bidi="en-US"/>
        </w:rPr>
        <w:t xml:space="preserve"> Администрации городского округа город Стерлитамак Общество с ограниченной ответственностью «Санкт-Петербургский институт транспортных систем», выполняет  научно-исследовательскую работу «Разработка программы комплексного развития транспортной инфраструктуры и комплексной схемы транспортного обслуживания населения общественным транспортом городского округа город Стерлитамак на период 2019 - 2039 г.г.»</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Цель научно-исследовательской работы в целом: разработка программных документов по развитию пассажирского транспорта общего пользования и транспортной инфраструктуры, а также Комплексной схемы транспортного обслуживания населения общественным транспортом (КСОТ) городского округа город Стерлитамак на период 2019 – 2039 гг.</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Проектируемая магистральная сеть увязана как с вышеуказанной научно-исследовательской работой так и с существующим положением.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уличной сети в границах ГО г.Стерлитамак</w:t>
      </w: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(магистральные улицы и дороги)</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7.1</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tblPr>
      <w:tblGrid>
        <w:gridCol w:w="666"/>
        <w:gridCol w:w="4243"/>
        <w:gridCol w:w="1508"/>
        <w:gridCol w:w="1716"/>
        <w:gridCol w:w="2082"/>
      </w:tblGrid>
      <w:tr w:rsidR="00B0543A" w:rsidRPr="00B0543A" w:rsidTr="001F09B9">
        <w:trPr>
          <w:trHeight w:val="340"/>
          <w:tblHeader/>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Параметры в красных линиях(не менее)</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Число полос движения в обоих направлениях (не менее)</w:t>
            </w:r>
          </w:p>
        </w:tc>
      </w:tr>
      <w:tr w:rsidR="00B0543A" w:rsidRPr="00B0543A" w:rsidTr="001F09B9">
        <w:trPr>
          <w:trHeight w:val="340"/>
          <w:jc w:val="center"/>
        </w:trPr>
        <w:tc>
          <w:tcPr>
            <w:tcW w:w="5000" w:type="pct"/>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Магистральные улицы и дороги общегородского значения</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Стерлибашевский тракт (от городской черты до ж/д переезда)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ж/д переезда Стерлибашевский тракт до ул.Худайбердина)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Ул.Элеваторная (от ул.Худайбердина до ул.Техническая)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(с пробивкой до а/д Уфа – Оренбург, в т.ч. в числителе – в границах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6130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10462</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98, 80, 145, 60, 40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5920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до ул.Шафиева, 4 до ул.Мира, 2 (от ул.Мира до ул.набережной)</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Ул.Проспект Октября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100, 110, 40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5431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полосы</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Ул.Западная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полосы</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Ул.Коммунистическая – ул.Объездная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Ул.Суханова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Ул.Проспект Ленина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50, 88</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Ул.Черноморская – ул.Караная Муратова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6469</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ул. Технической до городской черты в южной части города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ул.Проспект Октября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Ул.Кочетова (до Технической) – ул.Мира – ул.Гоголя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Ул.Халтурина – (до ул.Технической) – Тракт Оренбургский (работают в паре с п.51)</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Ул.Профсоюзная (до ул.Ленина) - магистральная дорога в Заашкадарье – ул.Правобережная – проектируемая до ул. Гоголя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11720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Ул.Хмельницкого (от ул.Мира) – тракт Белорецкий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Ул.Уфимский тракт</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Ул.Кошевого (до ул.Бабушкина)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4181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Ул.Бабушкина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в промзоне (от ул.Кошевого до ул.Технической)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дорога (от Уфимского тракта на Юрактау)</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Ул.Сако Ванцетти (от ул.Мира до  ул.Халтурина – работает в паре с п.17 на данном отрезке)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Ул.Артема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4518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128,639км</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Магистрали районного значения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Ул.Аркадия Гайдара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4148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Николаева до гор.черты)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Ул.Волочаевская (п.26,25 работают в паре - односторонние)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Проектируемые (ул.Худайбердина – ул.Волачаевская)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Ул.Шаймуратова – ул.Николаева (до ул.Технической)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40, 30, 50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Ул.Добролюбова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Западной до Николаева)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 с односторонним движением (от ул.Николаева до пр.Ленина)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686+706</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Ул.Дружбы до 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Ул.Ибрагимова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596</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Ул.Курчатова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Ул.Строителей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6390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Ул.Магистральная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пр.Октября до коридора ЛЭП)</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(вдоль коридора ЛЭП)</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городской черты до Стерлибашевского тракта)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5054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1691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2657</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Парковая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4394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Грузовая (вдоль ж/д) проектируемая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Грузовая (от ул.Объездной до у.Гоголя) проектируемая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3670+1090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Ул.Сазонова – ул.Славянская (до объездной)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2593</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Шафиева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3072</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Ул.23 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Ул.Трудовая- ул.Уткина (до ул.Гоголя)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2438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Ул.Чапаева – ул.Островского (до Б.Хмельницкого)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Ул.Патриотическая – ул.К.Маркса (работает в паре с п.15)</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Ул.Б.Хмельницкого (от ул.Шафиева до ул. Мира)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Ул.Пантелькина (от ул.Трудовой до Оренбургского тракта)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Ул.7 ноября (до ул.Кочетова – работает в паре с п.14)</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Ул.Ванцетти (от ул.Вокзальной до ул.Мира)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Ул.Вокзальная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Ул.пер.Вокзальный – ул.Баумана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Ул.Нагуматова (от вокзальной до ул.Правобережной)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Ул.Пугачева – ул.Набережная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Ул.Суханова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Ул.К.Либкнехта – ул.Ученическая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Ул.Горняков</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Гражданская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 от ул. Гайдара до крематория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 рдоль логистического центра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Подъезд к ст « Мирный»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№6</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115,794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протяженность магистральных улиц</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244,433км</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Плотность магистральной сети составляет 2,6 км/кв.км в пределах селитебной территории, что соответствует нормам для крупных городов.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Вдоль магистральных улиц общегородского значения при необходимости обслуживания прилегающей застройки, а также для увеличения пропускной способности магистрали следует предусматривать боковые проезды шириной не менее 6м. На улицах с шестиполосным движением необходимо обустройство разделительной полосы, исключающей столкновение встречных транспортных потоков.</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Пересечение магистральных улиц запроектированы:</w:t>
      </w:r>
    </w:p>
    <w:p w:rsidR="00B0543A" w:rsidRPr="00B0543A" w:rsidRDefault="00B0543A" w:rsidP="007D3758">
      <w:pPr>
        <w:pStyle w:val="1b"/>
        <w:widowControl w:val="0"/>
        <w:ind w:firstLine="567"/>
        <w:jc w:val="both"/>
        <w:textAlignment w:val="baseline"/>
        <w:rPr>
          <w:rFonts w:ascii="Times New Roman" w:hAnsi="Times New Roman" w:cs="Times New Roman"/>
        </w:rPr>
      </w:pPr>
      <w:r w:rsidRPr="00B0543A">
        <w:rPr>
          <w:rFonts w:ascii="Times New Roman" w:eastAsia="Andale Sans UI" w:hAnsi="Times New Roman" w:cs="Times New Roman"/>
          <w:color w:val="000000"/>
          <w:sz w:val="24"/>
          <w:szCs w:val="24"/>
          <w:lang w:bidi="en-US"/>
        </w:rPr>
        <w:t xml:space="preserve">а) в двух уровнях   на пересечении магистральных улиц Проспект Ак. Королева и Оренбургский тракт, на пересечении улиц Худайбердина и Переездная; </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 кольцевые в одном уровне – на пересечении городских магистралей (саморегулируемые);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 светофорным регулированием.</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внедрения автоматизированной системы управления дорожного движения разрабатывается специализированными организациями на последующих стадиях проектирования.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предусмотрено пересечение железной дороги с магистральными улицами в двух уровнях (в 12 точках с учетом существующих). Необходимо расширить переезд под железной дорогой по ул.Худайбердина до 6 полос движения.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обустройство проезжей части под железной дорогой в продолжении улицы Ровенской с использованием естественного перепада рельефа местности, пропустив часть русла р.Стерля в трубе.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Пересечение магистральных улиц с автомобильной дорогой Уфа-Оренбург также предлагается обустроить в 2х уровнях.</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ab/>
        <w:t>Проектом предлагается строительство 1-го мостового перехода через р.Белая в дополнении к 2 существующим; имеются 2 моста через р.Селеук; 2 моста через р.Ашкадар; 1 мост через рекуОльховка. Дополнительно запроектированы 2 моста через реку Ашкадар; 2 моста через реку Ольховка.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Общее число мостовых переходов через р.Стерля составит 17шт., в том числе 2 пешеходных.</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обустройства безопасных пешеходных путей запроектировано 24 надземных и подземных переходов. (См.чертеж ГД-6 «Карта границ зон транспортной инфраструктуры».</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w:t>
      </w: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Искусственные сооружения. Путепроводы через железную дорогу.</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ул.Аркадия Гайдара с выходом на ул.Совхозную- проект;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ул.Олега Кошевого с выходом на ул.Бабушкина- проект;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ул.Техническая;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ул.Профсоюзная- проект;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ул.Лесной с выходом на ул.Элеваторную;</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Перемычка ул.Вокзальной до ул.Элеваторной;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Ул.Худайбердина – реконструкция существующего путепровода с расширением автодороги до 6 полос;</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Ул.23 мая – ул.С.Щедрина (ранее разработанный проект);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Ул.Суханова – ул.Объездная- проект;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ул.Ровенская под ж/д с заключением в трубу части русла р.Стерля и выходом в район с.Отрадовка;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ул.Стелибашевский тракт - проект;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продолжении ул.Гоголя с выходом южнее с.Отрадовка;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 Деповская-Братская- проект</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предлагается ликвидировать пересечение железнодорожной ветки в направлении Стерлитамакской ТЭЦ, при организации непрерывного движения по ул.Техническая.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Мосты и другие искусственные сооружения через реки.</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с ул.Техническая на г.Белорецк)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на г.Ишимбай) – проектируемый;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на г.Салават)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пр Ак. Королева(проект);</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ул.Суханова (проект);</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ул.Оренбургский тракт-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в районе санатория-профилактория «Ольховка»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ул.Профсоюзной в направлении ул.Правобережной– проектируемый;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ул.Нагуманова– проектируемый;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створе ул.Богдана Хмельницкого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ул.Правобережной в направлении проектируемой магистрали в районе Ольховка( в районе Ашкадарского водозабора);</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ул.Халтурина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ул.Баумана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ул.Мира– проектируемый;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ул.Нагуманова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ул.7 ноября– проектируемый;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ул.Садовая - существующий, пешеходный;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ул.Сакко и Ванцетти - существующий, пешеходный, проектируемый - автомобильный;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ул.Худайбердина – существующий - реконструкция;</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ул.Богдана Хмельницкого до ул.Шафиева– проектируемый;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от ул.Уткина пешеходный мост до ул.Шафиева-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ул.23 мая – существующий- реконструкция;</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в створе ул. Суханова- проектируемый;;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в створе ул.Водолаженко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р.Селеук по ул.Карла Либкнехта – существующий;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р.Селеук по ул.Ученическая – существующий.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Развязка в двух уровнях на автомобильных  дорогах</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автомобильной дороге Уфа – Оренбург запроектированы три полные развязки типа «Сплющенный клевер» на расстоянии 5,2 и 5,7 км друг от друга.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7.3. Общественный транспорт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 г.Стерлитамак по численности населения классифицируется как крупный город. Расстояние от мест проживания до мест приложения труда, объектов культурно-бытового обслуживания эпизодического пользования превышает 30-минутную транспортную доступность.</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Движение маршрутных автобусов предусматривается по магистральным улицам и городским дорогам, протяженность линии автобусных маршрутов составляет 194км. Протяженность линий троллейбусных 99 км.</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Дальность пешеходных подходов до ближайшей остановки 200-500м.</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Автобусные остановки размещаются от 200 до 600м в основном возле объектов культурно-бытового обслуживания, возле мест приложения труда. Остановки должны быть  оборудованы посадочными площадками и крытыми павильонами ожидания.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Пешеходное движение осуществляется по уличным тротуарам и пешеходным дорожкам. Ул. Комсомольская (от ул.Хмельницкого до ул.Сакко и ул.Ванцетти – пешеходная. Проектом предусматривается пешеходная улица Сагитова (от ул.Чапаева до ул.Гоголя.).</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проектом «Разработка программы комплексного развития транспортной инфраструктуры и комплексной схемы транспортного обслуживания населения общественным транспортом городского округа город Стерлитамак на период 2019 - 2039 г.г.», разработанным ООО «Санкт-Петербургский институт транспортных систем», общая потребность в подвижном составе по годам представлена в нижеследующей таблице.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подвижного состава для различных типов подвижного состава на расчетные сроки</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№7.2</w:t>
      </w:r>
    </w:p>
    <w:tbl>
      <w:tblPr>
        <w:tblW w:w="10029"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2609"/>
        <w:gridCol w:w="926"/>
        <w:gridCol w:w="924"/>
        <w:gridCol w:w="927"/>
        <w:gridCol w:w="933"/>
        <w:gridCol w:w="920"/>
        <w:gridCol w:w="928"/>
        <w:gridCol w:w="926"/>
        <w:gridCol w:w="936"/>
      </w:tblGrid>
      <w:tr w:rsidR="00B0543A" w:rsidRPr="00B0543A" w:rsidTr="001F09B9">
        <w:trPr>
          <w:trHeight w:val="340"/>
          <w:tblHeader/>
          <w:jc w:val="right"/>
        </w:trPr>
        <w:tc>
          <w:tcPr>
            <w:tcW w:w="261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Тип подвижного состава</w:t>
            </w:r>
          </w:p>
        </w:tc>
        <w:tc>
          <w:tcPr>
            <w:tcW w:w="3712" w:type="dxa"/>
            <w:gridSpan w:val="4"/>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транспортных средств, шт.</w:t>
            </w:r>
          </w:p>
        </w:tc>
        <w:tc>
          <w:tcPr>
            <w:tcW w:w="3705" w:type="dxa"/>
            <w:gridSpan w:val="4"/>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Списочное количество транспортных средств, шт.</w:t>
            </w:r>
          </w:p>
        </w:tc>
      </w:tr>
      <w:tr w:rsidR="00B0543A" w:rsidRPr="00B0543A" w:rsidTr="001F09B9">
        <w:trPr>
          <w:trHeight w:val="340"/>
          <w:tblHeader/>
          <w:jc w:val="right"/>
        </w:trPr>
        <w:tc>
          <w:tcPr>
            <w:tcW w:w="261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большой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152</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214</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276</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большой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164</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малый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332</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407</w:t>
            </w:r>
          </w:p>
        </w:tc>
      </w:tr>
    </w:tbl>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Основные технико-эксплуатационные показатели сети муниципальных маршрутов</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4531"/>
        <w:gridCol w:w="1863"/>
        <w:gridCol w:w="1005"/>
        <w:gridCol w:w="1003"/>
        <w:gridCol w:w="1005"/>
        <w:gridCol w:w="999"/>
      </w:tblGrid>
      <w:tr w:rsidR="00B0543A" w:rsidRPr="00B0543A" w:rsidTr="001F09B9">
        <w:trPr>
          <w:trHeight w:val="356"/>
          <w:tblHeader/>
        </w:trPr>
        <w:tc>
          <w:tcPr>
            <w:tcW w:w="2177" w:type="pct"/>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Показатель</w:t>
            </w:r>
          </w:p>
        </w:tc>
        <w:tc>
          <w:tcPr>
            <w:tcW w:w="895" w:type="pct"/>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Размерность</w:t>
            </w:r>
          </w:p>
        </w:tc>
        <w:tc>
          <w:tcPr>
            <w:tcW w:w="1928" w:type="pct"/>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Значение</w:t>
            </w:r>
          </w:p>
        </w:tc>
      </w:tr>
      <w:tr w:rsidR="00B0543A" w:rsidRPr="00B0543A" w:rsidTr="001F09B9">
        <w:trPr>
          <w:trHeight w:val="419"/>
          <w:tblHeader/>
        </w:trPr>
        <w:tc>
          <w:tcPr>
            <w:tcW w:w="2177" w:type="pct"/>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895" w:type="pct"/>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маршрутов</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подвижного состава в т.ч.:</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349</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 в т.ч.:</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малый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большой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длина маршрута</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Средние интервалы движения в час пик</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мин.</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маршрутной сети (в одном направлении)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213,6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300,2</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транспортной сети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111,5</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133,3</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транспортной сети*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км/км2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перевозок</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пасс./год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76,8</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рейсов</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рейсов/год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2,20</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дальность поездки на общественном транспорте</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4,45</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5,06</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5,22</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bookmarkStart w:id="2" w:name="_Hlk5996237"/>
            <w:bookmarkEnd w:id="2"/>
            <w:r w:rsidRPr="00B0543A">
              <w:rPr>
                <w:rFonts w:ascii="Times New Roman" w:eastAsia="Andale Sans UI" w:hAnsi="Times New Roman" w:cs="Times New Roman"/>
                <w:lang w:eastAsia="en-US" w:bidi="en-US"/>
              </w:rPr>
              <w:t>Годовой пробег</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w:t>
            </w:r>
          </w:p>
        </w:tc>
      </w:tr>
      <w:tr w:rsidR="00B0543A" w:rsidRPr="00B0543A" w:rsidTr="001F09B9">
        <w:tc>
          <w:tcPr>
            <w:tcW w:w="2177"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Транспортная работа</w:t>
            </w:r>
          </w:p>
        </w:tc>
        <w:tc>
          <w:tcPr>
            <w:tcW w:w="895"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пасс-км</w:t>
            </w:r>
          </w:p>
        </w:tc>
        <w:tc>
          <w:tcPr>
            <w:tcW w:w="483"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482"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283,0</w:t>
            </w:r>
          </w:p>
        </w:tc>
        <w:tc>
          <w:tcPr>
            <w:tcW w:w="483"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388,6</w:t>
            </w:r>
          </w:p>
        </w:tc>
        <w:tc>
          <w:tcPr>
            <w:tcW w:w="481"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468,8</w:t>
            </w:r>
          </w:p>
        </w:tc>
      </w:tr>
      <w:tr w:rsidR="00B0543A" w:rsidRPr="00B0543A" w:rsidTr="001F09B9">
        <w:trPr>
          <w:trHeight w:val="248"/>
        </w:trPr>
        <w:tc>
          <w:tcPr>
            <w:tcW w:w="2177"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границах плотной застройки</w:t>
            </w:r>
          </w:p>
        </w:tc>
        <w:tc>
          <w:tcPr>
            <w:tcW w:w="895"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83"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82"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83"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81"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Мероприятия по развитию инфраструктуры ГПТ г. Стерлитамак</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мероприятиям по развитию инфраструктуры городского пассажирского транспорта городского округа г. Стерлитамак относятся: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разворотных колец и конечных пунктов автобуса и троллейбуса;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остановочных пунктов;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и реконструкция тяговых подстанций троллейбуса;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и ремонт/реконструкция существующих участков контактной сети троллейбуса.</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Реализация данных мероприятий должна быть синхронизирована с мероприятиями по оптимизации маршрутной сети.</w:t>
      </w: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мероприятиям по развитию инфраструктуры ГПТ, направленным на повышение качества транспортного обслуживания населения, следует отнести мероприятия по доведению до нормативных требований остановочных пунктов ГПТ, расположенных на территории г. Стерлитамака. Учитывая то, что в полной мере требованиям нормативной документации не соответствуют практически все остановочные пункты, рекомендуется сформировать долгосрочную программу их доведения до нормативных требований с определением порядка (очередности) ее реализации. Так как возможны различные варианты определения приоритетов (по пассажирообороту, по размещению у социально значимых объектов и т.д.) к обсуждению приоритетности рекомендуется привлечь население города.</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области внешнего пассажирского транспорта рекомендуется реализовать одно мероприятие: строительство автовокзала «Южный» на Оренбургском тракте с выносом на него пунктов отправления межмуниципальных маршрутов южного направления. Данное мероприятие позволит: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обеспечить соблюдение требований законодательства в части размеров санитарно-защитных зон автовокзалов,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сократить продолжительность оборотных рейсов на межмуниципальных маршрутах,</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сократить затраты времени для части пассажиров межмуниципальных маршрутов.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Размещение автовокзала у перспективного торгового центра позволит привлечь для его строительства частные инвестиции.</w:t>
      </w: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Мероприятий по развитию системы управления ГПТ г. Стерлитамак</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повышения качества оперативного контроля и управления в системе ГПТ целесообразно организовать Центральную диспетчерскую по управлению ГПТ г. Стерлитамак. К функциям центральной диспетчерской рекомендуется отнести эксплуатацию автоматизированной системы диспетчерского управления городским пассажирским транспортом (АСУ ГПТ) и эксплуатацию системы электронных платежей на ГПТ.  Эти системы должны быть интегрированы между собой и обеспечивать:</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накопления и просмотра информации о движении транспортных средств на линии и управления транспортной работой,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накопления, просмотра  информации и формирования отчетности о транспортной работе на маршрутах и перевозке пассажиров и контроля соблюдения перевозчиками договоров на обслуживание маршрутов,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информационного взаимодействия с гражданами в части предоставления информационно-справочных услуг о работе ГПТ, в том числе через интернет-портал и информационное табло на остановочных пунктах,</w:t>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автоматизацию процессов управления жизненными циклами проездных документов,   учета и контроля оплаты проезда и выполнения взаиморасчётов,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и накопления данных, необходимых для ведения реестров льготных категорий пассажиров, ведения электронного архива документов, а также информационного взаимодействия с внешними реестрами льготных категорий граждан,</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обработки данных АСУ ГПТ и  системы электронных платежей для получения полных и достоверных данных об о объеме и динамике   пассажиропотоков и корреспонденций в системе ГПТ.</w:t>
      </w:r>
    </w:p>
    <w:p w:rsidR="00B0543A" w:rsidRPr="00B0543A" w:rsidRDefault="00B0543A" w:rsidP="007D3758">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Результатом организации Центральной диспетчерской с указанными функциями станет повышение качества транспортного обслуживания пассажиров, в том числе предоставления им информационных услуг, а также повышение обоснованности управленческих решений на всех горизонтах – от оперативного до долгосрочного – за счет предоставления субъектам управления полной и достоверной информации о состоянии системы ГПТ и спросе на передвижения.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7.4. Сооружения для хранения и обслуживания транспортных средств</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Существующий уровень автомобилизации составляет 213 автомобилей на 1000 жителей.</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автомобилизации на расчетный срок принят 343 легковых автомобилей на 1000 жителей. Общее количество автомобилей при населении 285 тыс.чел. составит 101185 единиц.</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Техобслуживание этих автомобилей будет осуществляться на станциях техобслуживания. Общее количество постов на станции обслуживания принято из расчета 1 пост на 200 автомобилей: 101185:200=506 постов. АЗС проектируется из расчета 1 топливно-раздаточная колонка на 1200 легковых автомобилей 101185:1200 = 84 колонки.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Гаражи индивидуальных автомобилей жителей усадебной и блокированной застройки размещаются на территории усадеб.</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секционной застройки требуется территория для размещения гаражей на  260 х 343 = 89180 машино-мест.</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Гаражи размещаются в коммунальных и производственных зонах, а также на обособленных площадках в пределах новых микрорайонов. На территориях микрорайонов и жилых кварталов рекомендуется строительство многоуровневых стоянок вместимостью до 300 м/мест. Размер санитарно-защитной зоны до жилых и общественных зданий определяется расчетом. Если на сегодняшний день преобладают гаражи боксового типа, то на расчетный срок предложено строительство многоуровневых стоянок.</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поэтапная замена гаражей боксового типа в пределах селитебных территорий на многоуровневые стоянки. Территории, отведенные под многоуровневые стоянки, составляют 48,5 га, что при строительстве комплексов до 4 этажей обеспечит размещение 46030 машин. Боксовые гаражи в промзонах сохранены, их ориентировочная численность 25100 м/мест. Подземные автостоянки проектируются на территориях микрорайонов на последующих стадиях проектирования.</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исключить из практики строительство жилых домов без их обеспечения стояночными местами для длительного хранения индивидуального автотранспорта. В подземных паркингах должно быть размещено не менее 18050 машин. Для их размещения при двухуровневом исполнении потребуется 23 га территории.</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в полном объеме.</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br w:type="page"/>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VIII. Инженерное обеспечение</w:t>
      </w:r>
    </w:p>
    <w:p w:rsidR="00B0543A" w:rsidRPr="00B0543A" w:rsidRDefault="00B0543A" w:rsidP="007D3758">
      <w:pPr>
        <w:spacing w:after="0" w:line="240" w:lineRule="auto"/>
        <w:rPr>
          <w:rFonts w:ascii="Times New Roman" w:hAnsi="Times New Roman" w:cs="Times New Roman"/>
          <w:b/>
          <w:sz w:val="24"/>
          <w:szCs w:val="24"/>
          <w:lang w:eastAsia="en-US" w:bidi="en-US"/>
        </w:rPr>
      </w:pPr>
    </w:p>
    <w:p w:rsidR="00B0543A" w:rsidRPr="00B0543A" w:rsidRDefault="00B0543A" w:rsidP="007D3758">
      <w:pPr>
        <w:spacing w:after="0" w:line="240" w:lineRule="auto"/>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ab/>
        <w:t>8.1.Теплоснабжение</w:t>
      </w:r>
    </w:p>
    <w:p w:rsidR="00B0543A" w:rsidRPr="00B0543A" w:rsidRDefault="00B0543A" w:rsidP="007D3758">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8.1.1 Существующее положение</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выданным данным, в настоящее время теплоснабжение города Стерлитамака Республики Башкортостан осуществляется от следующих теплоисточников: СтТЭЦ, НСтТЭЦ, КЦ-7, котельного цеха карьера ЗАО «Сырьевая компания» (пос. Шахтау), котельной ОАО «Красный пролетарий» (таблица №8.1). Кроме того в эксплуатации находятся мелкие отопительные котельные.</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Основными потребителями являются жилая застройка, общественные здания, объекты здравоохранения, культуры и промпредприятия.</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Транспорт тепла от источников централизованного теплоснабжения осуществляется по развитой системе магистральных и распределительных сетей с наибольшим диаметром 1000 мм. Тепловые сети от СтТЭЦ, НСтТЭЦ, КЦ-7 закольцованы и разделены секционирующими задвижками. Система теплоснабжения – закрытая с подключением подогревателей горячего водоснабжения по двухступенчатой смешанной схеме.</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Системы отопления потребителей присоединены к двухтрубным тепловым сетям преимущественно непосредственно по зависимой схеме, кроме южных и западных районов города с неблагополучными режимами в сетях, подключенных по независимой схеме.</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Регулирование отпуска тепла от источников централизованного теплоснабжения осуществляется по отопительному графику 150/70 °С. Эксплуатацию тепловых сетей осуществляет предприятие «БашРТС-Стерлитамак» филиал ООО «БашРТС».</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Стерлитамакской ТЭЦ являются:</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жилой сектор северной и центральной частей города;</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пос. Строймаш;</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ОАО «Строймаш.</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Ново-Стерлитамакской ТЭЦ являются:</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АО «БСК» Производство «Каустик»;</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ОАО «Каучук»;</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часть юго-западного и юго-восточного районов города;</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пос. Первомайский.</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КЦ-7 являются</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микрорайон Ольховский;</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микрорайон Южный;</w:t>
      </w:r>
    </w:p>
    <w:p w:rsidR="00B0543A" w:rsidRPr="00B0543A" w:rsidRDefault="00B0543A" w:rsidP="007D3758">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юго-восточный район города.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Теплоснабжение пос. Шахтау осуществляется от котельного цеха ЗАО «Сырьевая компания», от которого в адрес администрации города поступило обращение об отказе теплоснабжения поселка.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Теплоснабжение жилого района Красный Пролетарий осуществляется от котельной завода ОАО «Красный Пролетарий» и котельной лицея ПЛ-77, мощности, которых не соответствуют тепловой нагрузке. </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hAnsi="Times New Roman" w:cs="Times New Roman"/>
          <w:sz w:val="24"/>
          <w:szCs w:val="24"/>
          <w:lang w:eastAsia="en-US"/>
        </w:rPr>
        <w:br w:type="page"/>
      </w:r>
    </w:p>
    <w:p w:rsidR="00B0543A" w:rsidRPr="00B0543A" w:rsidRDefault="00B0543A" w:rsidP="007D3758">
      <w:pPr>
        <w:spacing w:after="0" w:line="240" w:lineRule="auto"/>
        <w:jc w:val="center"/>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Существующие котельные</w:t>
      </w:r>
    </w:p>
    <w:p w:rsidR="00B0543A" w:rsidRPr="00B0543A" w:rsidRDefault="00B0543A" w:rsidP="007D3758">
      <w:pPr>
        <w:spacing w:after="0" w:line="240" w:lineRule="auto"/>
        <w:jc w:val="right"/>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 Таблица № 8.1</w:t>
      </w:r>
    </w:p>
    <w:tbl>
      <w:tblPr>
        <w:tblW w:w="5000" w:type="pct"/>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537"/>
        <w:gridCol w:w="1605"/>
        <w:gridCol w:w="1519"/>
        <w:gridCol w:w="1109"/>
        <w:gridCol w:w="1360"/>
        <w:gridCol w:w="561"/>
        <w:gridCol w:w="976"/>
        <w:gridCol w:w="867"/>
        <w:gridCol w:w="867"/>
      </w:tblGrid>
      <w:tr w:rsidR="00B0543A" w:rsidRPr="00B0543A" w:rsidTr="001F09B9">
        <w:trPr>
          <w:cantSplit/>
          <w:trHeight w:hRule="exact" w:val="286"/>
          <w:tblHeader/>
          <w:jc w:val="center"/>
        </w:trPr>
        <w:tc>
          <w:tcPr>
            <w:tcW w:w="150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w:t>
            </w:r>
          </w:p>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или наимен. котельной</w:t>
            </w:r>
          </w:p>
        </w:tc>
        <w:tc>
          <w:tcPr>
            <w:tcW w:w="1560"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Местоположение</w:t>
            </w:r>
          </w:p>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котельной</w:t>
            </w:r>
          </w:p>
        </w:tc>
        <w:tc>
          <w:tcPr>
            <w:tcW w:w="146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Принадлежность</w:t>
            </w:r>
          </w:p>
        </w:tc>
        <w:tc>
          <w:tcPr>
            <w:tcW w:w="1092"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Назначение</w:t>
            </w:r>
          </w:p>
        </w:tc>
        <w:tc>
          <w:tcPr>
            <w:tcW w:w="186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Установлены котлы</w:t>
            </w:r>
          </w:p>
        </w:tc>
        <w:tc>
          <w:tcPr>
            <w:tcW w:w="942"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Общая мощность</w:t>
            </w:r>
          </w:p>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Гкал/час</w:t>
            </w:r>
          </w:p>
        </w:tc>
        <w:tc>
          <w:tcPr>
            <w:tcW w:w="833"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Отпуск на хоз. бытов. нужды,</w:t>
            </w:r>
          </w:p>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Гкал/час</w:t>
            </w:r>
          </w:p>
        </w:tc>
        <w:tc>
          <w:tcPr>
            <w:tcW w:w="856"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Резерв</w:t>
            </w:r>
          </w:p>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дефицит</w:t>
            </w:r>
          </w:p>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тепла,</w:t>
            </w:r>
          </w:p>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Гкал/час</w:t>
            </w:r>
          </w:p>
        </w:tc>
      </w:tr>
      <w:tr w:rsidR="00B0543A" w:rsidRPr="00B0543A" w:rsidTr="001F09B9">
        <w:trPr>
          <w:cantSplit/>
          <w:trHeight w:hRule="exact" w:val="1104"/>
          <w:tblHeader/>
          <w:jc w:val="center"/>
        </w:trPr>
        <w:tc>
          <w:tcPr>
            <w:tcW w:w="150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p>
        </w:tc>
        <w:tc>
          <w:tcPr>
            <w:tcW w:w="1560"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p>
        </w:tc>
        <w:tc>
          <w:tcPr>
            <w:tcW w:w="146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p>
        </w:tc>
        <w:tc>
          <w:tcPr>
            <w:tcW w:w="1092"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Марка</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Кол-во</w:t>
            </w:r>
          </w:p>
        </w:tc>
        <w:tc>
          <w:tcPr>
            <w:tcW w:w="942"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p>
        </w:tc>
        <w:tc>
          <w:tcPr>
            <w:tcW w:w="833"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p>
        </w:tc>
        <w:tc>
          <w:tcPr>
            <w:tcW w:w="856"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p>
        </w:tc>
      </w:tr>
      <w:tr w:rsidR="00B0543A" w:rsidRPr="00B0543A" w:rsidTr="001F09B9">
        <w:trPr>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Стерлитамакская ТЭЦ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Северная пром. зона</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580</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408,7</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163,4</w:t>
            </w:r>
          </w:p>
        </w:tc>
      </w:tr>
      <w:tr w:rsidR="00B0543A" w:rsidRPr="00B0543A" w:rsidTr="001F09B9">
        <w:trPr>
          <w:trHeight w:val="28"/>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Ново-Стерлитамакская ТЭЦ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Вне границ городского округа</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675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478</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186,4</w:t>
            </w: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КЦ-7</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300</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153,6</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135,7</w:t>
            </w: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ЗАО «Сырьевая компания»</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Стерлибашевский тракт, 29</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ОАО «Красный пролетарий»</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ДКВР-6,5-13</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13,5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АО «БСК»</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ул. Бабушкина, 7</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АО «БСК»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БКЗ 75-39</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10</w:t>
            </w: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555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ОАО «СНХЗ»</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Техническая, 10</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ОАО «СНХЗ»</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Парогенератор</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2</w:t>
            </w: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5,057</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МК1</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К. Маркса, 151</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отопит.</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val="en-US" w:eastAsia="ar-SA"/>
              </w:rPr>
            </w:pPr>
            <w:r w:rsidRPr="00B0543A">
              <w:rPr>
                <w:rFonts w:ascii="Times New Roman" w:hAnsi="Times New Roman" w:cs="Times New Roman"/>
                <w:lang w:val="en-US" w:eastAsia="ar-SA"/>
              </w:rPr>
              <w:t>4.269</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МК2</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Комсомольская, 84</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отопит.</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val="en-US" w:eastAsia="ar-SA"/>
              </w:rPr>
            </w:pPr>
            <w:r w:rsidRPr="00B0543A">
              <w:rPr>
                <w:rFonts w:ascii="Times New Roman" w:hAnsi="Times New Roman" w:cs="Times New Roman"/>
                <w:lang w:val="en-US" w:eastAsia="ar-SA"/>
              </w:rPr>
              <w:t>8.574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ar-SA"/>
              </w:rPr>
            </w:pP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hAnsi="Times New Roman" w:cs="Times New Roman"/>
          <w:sz w:val="24"/>
          <w:szCs w:val="24"/>
          <w:lang w:eastAsia="en-US" w:bidi="en-US"/>
        </w:rPr>
        <w:t>* данные отсутствуют</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8.1.2. Проектные решения</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 таблице 8.2 приведены итоговые данные потребности в тепловой энергии.</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Проектирование и строительство новых, реконструкцию и развитие действующих систем теплоснабжения осуществляется в соответствии с программой развития теплоснабжения города Стерлитамак до 2015 года.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Учитывая наличие значительного резерва тепловой мощности на источниках (основными источниками теплоснабжения города Стерлитамак сохраняются Стерлитамакская ТЭЦ, Ново-Стерлитамакская ТЭЦ, КЦ-7, 35 промышленных котельных) наиболее целесообразный вариант покрытия тепловых нагрузок в паре и горячей воде за счет наиболее полного использования оборудования на источниках теплоснабжения.</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Производительность ЦТП, типы оборудования, серии типовых проектов, диаметры перемычек, байпасов и расчетная схема теплоснабжения определяются на последующих стадиях проектирования.</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Для осуществления мероприятий по присоединению потребителей и повышению качества теплоснабжения в г. Стерлитамак необходимо выполнить следующие виды работ (</w:t>
      </w:r>
      <w:r w:rsidRPr="00B0543A">
        <w:rPr>
          <w:rFonts w:ascii="Times New Roman" w:eastAsia="Arial Unicode MS" w:hAnsi="Times New Roman" w:cs="Times New Roman"/>
          <w:sz w:val="24"/>
          <w:szCs w:val="24"/>
          <w:lang w:eastAsia="ar-SA"/>
        </w:rPr>
        <w:t>план мероприятий  по реализации перспективных направлений развития городского округа город Стерлитамак Республики Башкортостан до 2030 года):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тепловой сети ТМ-3 от СтТЭЦ до ТК-302 с заменой 2Ду600 мм на 2Ду800 мм длиной 1767 п.м.</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тепловой сети ТМ-3 от ТК302 до ТК-304а с заменой 2 Ду600 мм на 2Ду800мм длиной 383 п. метров.</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Реконструкция трубопровода ТМ-3 от ТК304 до ТК-307 с увеличением диаметра 2Ду600 мм на 2Ду800мм.</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Строительство тепловой сети от ТК226 до ТМ№8 с прокладкой трубопровода 2Ду500 длиной 1927 п.м.</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трубопровода ТМ-6 от ТК 601А до ТК6053 с увеличением диаметра 2Ду400 мм на 2Ду500 мм.</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Реконструкция участка ТМ-11 от ТК1101В до угла поворота возле ТК1102 с прокладкой трубопровода 2Ду700 и строительством канала длиной 218 п.м.</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Техническое перевооружение МК №3,14,1,8,4</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Техническое перевооружение ЦТП №12,5,44,19,13,16,30,53</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Строительство теплотрассы от ТК2-21 доТК2-44 у жилого дома № 47а  по ул.Комсомольской с строительством перемычки между ТК2-22 и ТК2-22а</w:t>
      </w:r>
    </w:p>
    <w:p w:rsidR="00B0543A" w:rsidRPr="00B0543A" w:rsidRDefault="00B0543A" w:rsidP="007D3758">
      <w:pPr>
        <w:spacing w:after="0" w:line="240" w:lineRule="auto"/>
        <w:ind w:left="6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Квартал 22.Реконструкция тепловых сетей квартала №22 района Сода с увеличением диаметров тс от 22ТК1 до 22 ТК7, в границах улиц Тукаева, Химиков, Социалистическая, Цементников.</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Квартал 24.Реконструкция тепловых сетей квартала №24 района Сода с увеличением диаметров тс от ТК503 до 24ТК5, 24ТК12, в границах улиц С.Юлаева, Тукаева, Химиков, Цементников.</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МКУ2. Реконструкция тепловых сетей от ТК2-9 до ТК2-43 ул. К.Маркса 0,48 км в 2 тр. Исчисл.</w:t>
      </w:r>
    </w:p>
    <w:p w:rsidR="00B0543A" w:rsidRPr="00B0543A" w:rsidRDefault="00B0543A" w:rsidP="007D3758">
      <w:pPr>
        <w:spacing w:after="0" w:line="240" w:lineRule="auto"/>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 xml:space="preserve"> Строительство тепломагистрали ТМ-10 от ТК-1016 до мкр. «Радужный».</w:t>
      </w:r>
    </w:p>
    <w:p w:rsidR="00B0543A" w:rsidRPr="00B0543A" w:rsidRDefault="00B0543A" w:rsidP="007D3758">
      <w:pPr>
        <w:spacing w:after="0" w:line="240" w:lineRule="auto"/>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 xml:space="preserve"> Строительство тепломагистрали ТМ-15 2Ду800 мм в Западной части города.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Для теплоснабжения проектируемого района в пос. Шахтау необходимо строительство котельной с прокладкой тепломагистралей. </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По западному и юго-западному  району  — отопление объектов осуществить за счет Ново-Стерлитамакской ТЭЦ  путем  перераспределения нагрузок со Стерлитамакской ТЭЦ.  </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 южной части города  – отопление объектов осуществить от КЦ-7.</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Данные мероприятия позволят обеспечить присоединение новых объектов строительства в г.Стерлитамаке и при этом сохранить качественное теплоснабжение уже присоединенных потребителей.</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Общая протяженность проектируемых тепловых сетей 29,2 км.</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tbl>
      <w:tblPr>
        <w:tblW w:w="5000" w:type="pct"/>
        <w:jc w:val="center"/>
        <w:tblLook w:val="04A0"/>
      </w:tblPr>
      <w:tblGrid>
        <w:gridCol w:w="450"/>
        <w:gridCol w:w="1566"/>
        <w:gridCol w:w="969"/>
        <w:gridCol w:w="1152"/>
        <w:gridCol w:w="1112"/>
        <w:gridCol w:w="900"/>
        <w:gridCol w:w="947"/>
        <w:gridCol w:w="999"/>
        <w:gridCol w:w="1346"/>
        <w:gridCol w:w="980"/>
      </w:tblGrid>
      <w:tr w:rsidR="00B0543A" w:rsidRPr="00B0543A" w:rsidTr="001F09B9">
        <w:trPr>
          <w:trHeight w:val="660"/>
          <w:jc w:val="center"/>
        </w:trPr>
        <w:tc>
          <w:tcPr>
            <w:tcW w:w="437"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5848" w:type="dxa"/>
            <w:gridSpan w:val="5"/>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 расходов теплопотребления на расчетный срок</w:t>
            </w:r>
          </w:p>
        </w:tc>
        <w:tc>
          <w:tcPr>
            <w:tcW w:w="3852" w:type="dxa"/>
            <w:gridSpan w:val="4"/>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Таблица № 8.2</w:t>
            </w:r>
          </w:p>
        </w:tc>
      </w:tr>
      <w:tr w:rsidR="00B0543A" w:rsidRPr="00B0543A" w:rsidTr="001F09B9">
        <w:trPr>
          <w:trHeight w:val="1020"/>
          <w:jc w:val="center"/>
        </w:trPr>
        <w:tc>
          <w:tcPr>
            <w:tcW w:w="437" w:type="dxa"/>
            <w:tcBorders>
              <w:top w:val="single" w:sz="8" w:space="0" w:color="00000A"/>
              <w:left w:val="single" w:sz="8" w:space="0" w:color="00000A"/>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 п/п</w:t>
            </w:r>
          </w:p>
        </w:tc>
        <w:tc>
          <w:tcPr>
            <w:tcW w:w="1601" w:type="dxa"/>
            <w:tcBorders>
              <w:top w:val="single" w:sz="8" w:space="0" w:color="00000A"/>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1002"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Общая площадь, тыс. м2</w:t>
            </w:r>
          </w:p>
        </w:tc>
        <w:tc>
          <w:tcPr>
            <w:tcW w:w="1182" w:type="dxa"/>
            <w:tcBorders>
              <w:top w:val="single" w:sz="8" w:space="0" w:color="00000A"/>
              <w:bottom w:val="single" w:sz="8"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Уд.тепл. поток на отопление,  Вт*м2</w:t>
            </w:r>
          </w:p>
        </w:tc>
        <w:tc>
          <w:tcPr>
            <w:tcW w:w="1142"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Тепл. поток на отопление, 106 Вт</w:t>
            </w:r>
          </w:p>
        </w:tc>
        <w:tc>
          <w:tcPr>
            <w:tcW w:w="921" w:type="dxa"/>
            <w:tcBorders>
              <w:top w:val="single" w:sz="8" w:space="0" w:color="00000A"/>
              <w:bottom w:val="single" w:sz="8"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Тепл. поток на вентил., 106 Вт</w:t>
            </w:r>
          </w:p>
        </w:tc>
        <w:tc>
          <w:tcPr>
            <w:tcW w:w="969"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Кол-во жителей, тыс. чел</w:t>
            </w:r>
          </w:p>
        </w:tc>
        <w:tc>
          <w:tcPr>
            <w:tcW w:w="980" w:type="dxa"/>
            <w:tcBorders>
              <w:top w:val="single" w:sz="8" w:space="0" w:color="00000A"/>
              <w:bottom w:val="single" w:sz="8"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Уд.тепл. поток на ГВС,  Вт</w:t>
            </w:r>
          </w:p>
        </w:tc>
        <w:tc>
          <w:tcPr>
            <w:tcW w:w="901" w:type="dxa"/>
            <w:tcBorders>
              <w:top w:val="single" w:sz="8" w:space="0" w:color="00000A"/>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Максим.тепл. поток на ГВС, 106 Вт</w:t>
            </w:r>
          </w:p>
        </w:tc>
        <w:tc>
          <w:tcPr>
            <w:tcW w:w="1002" w:type="dxa"/>
            <w:tcBorders>
              <w:top w:val="single" w:sz="8" w:space="0" w:color="00000A"/>
              <w:left w:val="single" w:sz="4" w:space="0" w:color="00000A"/>
              <w:bottom w:val="single" w:sz="8" w:space="0" w:color="000001"/>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Общий тепловой поток,</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106 Вт</w:t>
            </w:r>
          </w:p>
        </w:tc>
      </w:tr>
      <w:tr w:rsidR="00B0543A" w:rsidRPr="00B0543A" w:rsidTr="001F09B9">
        <w:trPr>
          <w:trHeight w:val="94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Секционная застройка до 5-ти этажей с общественными зданиями</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(64х1,25)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(2,4*305)</w:t>
            </w: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330,34</w:t>
            </w: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26,4</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11,29</w:t>
            </w: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8,3</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37,9</w:t>
            </w:r>
          </w:p>
        </w:tc>
      </w:tr>
      <w:tr w:rsidR="00B0543A" w:rsidRPr="00B0543A" w:rsidTr="001F09B9">
        <w:trPr>
          <w:trHeight w:val="269"/>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304,49</w:t>
            </w:r>
          </w:p>
        </w:tc>
        <w:tc>
          <w:tcPr>
            <w:tcW w:w="1182" w:type="dxa"/>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w:t>
            </w:r>
          </w:p>
        </w:tc>
        <w:tc>
          <w:tcPr>
            <w:tcW w:w="114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24,4</w:t>
            </w:r>
          </w:p>
        </w:tc>
        <w:tc>
          <w:tcPr>
            <w:tcW w:w="921" w:type="dxa"/>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2,9</w:t>
            </w:r>
          </w:p>
        </w:tc>
        <w:tc>
          <w:tcPr>
            <w:tcW w:w="969"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13,7</w:t>
            </w:r>
          </w:p>
        </w:tc>
        <w:tc>
          <w:tcPr>
            <w:tcW w:w="980" w:type="dxa"/>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w:t>
            </w:r>
          </w:p>
        </w:tc>
        <w:tc>
          <w:tcPr>
            <w:tcW w:w="1002" w:type="dxa"/>
            <w:tcBorders>
              <w:top w:val="single" w:sz="4" w:space="0" w:color="000001"/>
              <w:left w:val="single" w:sz="4" w:space="0" w:color="00000A"/>
              <w:bottom w:val="single" w:sz="4" w:space="0" w:color="000001"/>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37,3</w:t>
            </w:r>
          </w:p>
        </w:tc>
      </w:tr>
      <w:tr w:rsidR="00B0543A" w:rsidRPr="00B0543A" w:rsidTr="001F09B9">
        <w:trPr>
          <w:trHeight w:val="94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Секционная застройка 5 этажей и выше с общественными зданиями</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(55х1,25)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(2,4*305)</w:t>
            </w: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6751,16</w:t>
            </w: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68,75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464,1</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55,7</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228,5</w:t>
            </w: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167,3</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687,1</w:t>
            </w:r>
          </w:p>
        </w:tc>
      </w:tr>
      <w:tr w:rsidR="00B0543A" w:rsidRPr="00B0543A" w:rsidTr="001F09B9">
        <w:trPr>
          <w:trHeight w:val="167"/>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4852,8</w:t>
            </w: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68,75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333,6</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218,5</w:t>
            </w: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159,9</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533,6</w:t>
            </w:r>
          </w:p>
        </w:tc>
      </w:tr>
      <w:tr w:rsidR="00B0543A" w:rsidRPr="00B0543A" w:rsidTr="001F09B9">
        <w:trPr>
          <w:trHeight w:val="675"/>
          <w:jc w:val="center"/>
        </w:trPr>
        <w:tc>
          <w:tcPr>
            <w:tcW w:w="437" w:type="dxa"/>
            <w:tcBorders>
              <w:top w:val="single" w:sz="4" w:space="0" w:color="00000A"/>
              <w:lef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w:t>
            </w: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Общественные здания усадебной застройки</w:t>
            </w:r>
          </w:p>
        </w:tc>
        <w:tc>
          <w:tcPr>
            <w:tcW w:w="1002"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tcBorders>
              <w:top w:val="single" w:sz="4"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(77х0,25)</w:t>
            </w:r>
          </w:p>
        </w:tc>
        <w:tc>
          <w:tcPr>
            <w:tcW w:w="1142"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21" w:type="dxa"/>
            <w:tcBorders>
              <w:top w:val="single" w:sz="4"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69"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tcBorders>
              <w:top w:val="single" w:sz="4"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(2,4*73)</w:t>
            </w:r>
          </w:p>
        </w:tc>
        <w:tc>
          <w:tcPr>
            <w:tcW w:w="901" w:type="dxa"/>
            <w:tcBorders>
              <w:top w:val="single" w:sz="4" w:space="0" w:color="00000A"/>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02" w:type="dxa"/>
            <w:tcBorders>
              <w:top w:val="single" w:sz="4" w:space="0" w:color="00000A"/>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15"/>
          <w:jc w:val="center"/>
        </w:trPr>
        <w:tc>
          <w:tcPr>
            <w:tcW w:w="437" w:type="dxa"/>
            <w:tcBorders>
              <w:lef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1370,46</w:t>
            </w: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26,4</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46,85</w:t>
            </w: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175,2</w:t>
            </w: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8,2</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37,8</w:t>
            </w:r>
          </w:p>
        </w:tc>
      </w:tr>
      <w:tr w:rsidR="00B0543A" w:rsidRPr="00B0543A" w:rsidTr="001F09B9">
        <w:trPr>
          <w:trHeight w:val="208"/>
          <w:jc w:val="center"/>
        </w:trPr>
        <w:tc>
          <w:tcPr>
            <w:tcW w:w="437" w:type="dxa"/>
            <w:tcBorders>
              <w:top w:val="single" w:sz="4" w:space="0" w:color="00000A"/>
              <w:left w:val="single" w:sz="8" w:space="0" w:color="00000A"/>
              <w:bottom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987,1</w:t>
            </w:r>
          </w:p>
        </w:tc>
        <w:tc>
          <w:tcPr>
            <w:tcW w:w="1182" w:type="dxa"/>
            <w:tcBorders>
              <w:top w:val="single" w:sz="4" w:space="0" w:color="00000A"/>
              <w:bottom w:val="single" w:sz="4"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19,25</w:t>
            </w:r>
          </w:p>
        </w:tc>
        <w:tc>
          <w:tcPr>
            <w:tcW w:w="114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19,0</w:t>
            </w:r>
          </w:p>
        </w:tc>
        <w:tc>
          <w:tcPr>
            <w:tcW w:w="921" w:type="dxa"/>
            <w:tcBorders>
              <w:top w:val="single" w:sz="4" w:space="0" w:color="00000A"/>
              <w:bottom w:val="single" w:sz="4"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2,3</w:t>
            </w:r>
          </w:p>
        </w:tc>
        <w:tc>
          <w:tcPr>
            <w:tcW w:w="969"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44,4</w:t>
            </w:r>
          </w:p>
        </w:tc>
        <w:tc>
          <w:tcPr>
            <w:tcW w:w="980" w:type="dxa"/>
            <w:tcBorders>
              <w:top w:val="single" w:sz="4" w:space="0" w:color="00000A"/>
              <w:bottom w:val="single" w:sz="4"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175,2</w:t>
            </w:r>
          </w:p>
        </w:tc>
        <w:tc>
          <w:tcPr>
            <w:tcW w:w="901" w:type="dxa"/>
            <w:tcBorders>
              <w:top w:val="single" w:sz="4" w:space="0" w:color="00000A"/>
              <w:left w:val="single" w:sz="8" w:space="0" w:color="000001"/>
              <w:bottom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7,8</w:t>
            </w:r>
          </w:p>
        </w:tc>
        <w:tc>
          <w:tcPr>
            <w:tcW w:w="1002" w:type="dxa"/>
            <w:tcBorders>
              <w:top w:val="single" w:sz="4" w:space="0" w:color="00000A"/>
              <w:left w:val="single" w:sz="4" w:space="0" w:color="00000A"/>
              <w:bottom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29,1</w:t>
            </w:r>
          </w:p>
        </w:tc>
      </w:tr>
      <w:tr w:rsidR="00B0543A" w:rsidRPr="00B0543A" w:rsidTr="001F09B9">
        <w:trPr>
          <w:trHeight w:val="31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Всего</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15"/>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8451,96</w:t>
            </w:r>
          </w:p>
        </w:tc>
        <w:tc>
          <w:tcPr>
            <w:tcW w:w="1182" w:type="dxa"/>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517,0</w:t>
            </w:r>
          </w:p>
        </w:tc>
        <w:tc>
          <w:tcPr>
            <w:tcW w:w="921" w:type="dxa"/>
            <w:tcBorders>
              <w:left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62,0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286,64</w:t>
            </w: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183,7</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762,7</w:t>
            </w:r>
          </w:p>
        </w:tc>
      </w:tr>
      <w:tr w:rsidR="00B0543A" w:rsidRPr="00B0543A" w:rsidTr="001F09B9">
        <w:trPr>
          <w:trHeight w:val="155"/>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6144,39</w:t>
            </w:r>
          </w:p>
        </w:tc>
        <w:tc>
          <w:tcPr>
            <w:tcW w:w="1182" w:type="dxa"/>
            <w:tcBorders>
              <w:top w:val="single" w:sz="4" w:space="0" w:color="00000A"/>
              <w:bottom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377,0</w:t>
            </w:r>
          </w:p>
        </w:tc>
        <w:tc>
          <w:tcPr>
            <w:tcW w:w="921" w:type="dxa"/>
            <w:tcBorders>
              <w:top w:val="single" w:sz="4" w:space="0" w:color="00000A"/>
              <w:left w:val="single" w:sz="8" w:space="0" w:color="000001"/>
              <w:bottom w:val="single" w:sz="4" w:space="0" w:color="00000A"/>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45,2</w:t>
            </w:r>
          </w:p>
        </w:tc>
        <w:tc>
          <w:tcPr>
            <w:tcW w:w="969"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276,60</w:t>
            </w:r>
          </w:p>
        </w:tc>
        <w:tc>
          <w:tcPr>
            <w:tcW w:w="980" w:type="dxa"/>
            <w:tcBorders>
              <w:top w:val="single" w:sz="4" w:space="0" w:color="00000A"/>
              <w:bottom w:val="single" w:sz="4"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top w:val="single" w:sz="4" w:space="0" w:color="00000A"/>
              <w:left w:val="single" w:sz="8" w:space="0" w:color="000001"/>
              <w:bottom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177,7</w:t>
            </w:r>
          </w:p>
        </w:tc>
        <w:tc>
          <w:tcPr>
            <w:tcW w:w="1002" w:type="dxa"/>
            <w:tcBorders>
              <w:top w:val="single" w:sz="4" w:space="0" w:color="00000A"/>
              <w:left w:val="single" w:sz="4" w:space="0" w:color="00000A"/>
              <w:bottom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600,0</w:t>
            </w:r>
          </w:p>
        </w:tc>
      </w:tr>
      <w:tr w:rsidR="00B0543A" w:rsidRPr="00B0543A" w:rsidTr="001F09B9">
        <w:trPr>
          <w:trHeight w:val="330"/>
          <w:jc w:val="center"/>
        </w:trPr>
        <w:tc>
          <w:tcPr>
            <w:tcW w:w="437" w:type="dxa"/>
            <w:vMerge w:val="restart"/>
            <w:tcBorders>
              <w:lef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 с учетом 8% потерь</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lef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558,3</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67,0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198,4</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823,7</w:t>
            </w:r>
          </w:p>
        </w:tc>
      </w:tr>
      <w:tr w:rsidR="00B0543A" w:rsidRPr="00B0543A" w:rsidTr="001F09B9">
        <w:trPr>
          <w:trHeight w:val="171"/>
          <w:jc w:val="center"/>
        </w:trPr>
        <w:tc>
          <w:tcPr>
            <w:tcW w:w="437" w:type="dxa"/>
            <w:vMerge/>
            <w:tcBorders>
              <w:lef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407,2</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48,9</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192,0</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648,0</w:t>
            </w:r>
          </w:p>
        </w:tc>
      </w:tr>
      <w:tr w:rsidR="00B0543A" w:rsidRPr="00B0543A" w:rsidTr="001F09B9">
        <w:trPr>
          <w:trHeight w:val="360"/>
          <w:jc w:val="center"/>
        </w:trPr>
        <w:tc>
          <w:tcPr>
            <w:tcW w:w="437" w:type="dxa"/>
            <w:vMerge w:val="restart"/>
            <w:tcBorders>
              <w:lef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То же в Гкал/час</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21" w:type="dxa"/>
            <w:tcBorders>
              <w:top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69"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tcBorders>
              <w:top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top w:val="single" w:sz="4" w:space="0" w:color="000001"/>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02" w:type="dxa"/>
            <w:tcBorders>
              <w:top w:val="single" w:sz="4" w:space="0" w:color="000001"/>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lef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481,3</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57,8</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171,1</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710,1</w:t>
            </w:r>
          </w:p>
        </w:tc>
      </w:tr>
      <w:tr w:rsidR="00B0543A" w:rsidRPr="00B0543A" w:rsidTr="001F09B9">
        <w:trPr>
          <w:trHeight w:val="214"/>
          <w:jc w:val="center"/>
        </w:trPr>
        <w:tc>
          <w:tcPr>
            <w:tcW w:w="437" w:type="dxa"/>
            <w:vMerge/>
            <w:tcBorders>
              <w:lef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351,0</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42,1</w:t>
            </w:r>
          </w:p>
        </w:tc>
        <w:tc>
          <w:tcPr>
            <w:tcW w:w="969"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165,5</w:t>
            </w:r>
          </w:p>
        </w:tc>
        <w:tc>
          <w:tcPr>
            <w:tcW w:w="1002" w:type="dxa"/>
            <w:tcBorders>
              <w:top w:val="single" w:sz="4" w:space="0" w:color="000001"/>
              <w:left w:val="single" w:sz="4" w:space="0" w:color="00000A"/>
              <w:bottom w:val="single" w:sz="4" w:space="0" w:color="000001"/>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558,6</w:t>
            </w:r>
          </w:p>
        </w:tc>
      </w:tr>
      <w:tr w:rsidR="00B0543A" w:rsidRPr="00B0543A" w:rsidTr="001F09B9">
        <w:trPr>
          <w:cantSplit/>
          <w:trHeight w:val="645"/>
          <w:jc w:val="center"/>
        </w:trPr>
        <w:tc>
          <w:tcPr>
            <w:tcW w:w="437" w:type="dxa"/>
            <w:vMerge w:val="restart"/>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Годовые расходы тепла, тыс. Гкал/год</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21" w:type="dxa"/>
            <w:tcBorders>
              <w:top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top w:val="single" w:sz="4" w:space="0" w:color="000001"/>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cantSplit/>
          <w:trHeight w:val="375"/>
          <w:jc w:val="center"/>
        </w:trPr>
        <w:tc>
          <w:tcPr>
            <w:tcW w:w="437" w:type="dxa"/>
            <w:vMerge/>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1323,6</w:t>
            </w:r>
          </w:p>
        </w:tc>
        <w:tc>
          <w:tcPr>
            <w:tcW w:w="92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158,8</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1129,0</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2611,4</w:t>
            </w:r>
          </w:p>
        </w:tc>
      </w:tr>
      <w:tr w:rsidR="00B0543A" w:rsidRPr="00B0543A" w:rsidTr="001F09B9">
        <w:trPr>
          <w:cantSplit/>
          <w:trHeight w:val="285"/>
          <w:jc w:val="center"/>
        </w:trPr>
        <w:tc>
          <w:tcPr>
            <w:tcW w:w="437" w:type="dxa"/>
            <w:vMerge/>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2" w:type="dxa"/>
            <w:tcBorders>
              <w:top w:val="single" w:sz="8" w:space="0" w:color="00000A"/>
              <w:bottom w:val="single" w:sz="8"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42"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965,2</w:t>
            </w:r>
          </w:p>
        </w:tc>
        <w:tc>
          <w:tcPr>
            <w:tcW w:w="921" w:type="dxa"/>
            <w:tcBorders>
              <w:top w:val="single" w:sz="8" w:space="0" w:color="00000A"/>
              <w:bottom w:val="single" w:sz="8"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115,8</w:t>
            </w:r>
          </w:p>
        </w:tc>
        <w:tc>
          <w:tcPr>
            <w:tcW w:w="969"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80" w:type="dxa"/>
            <w:tcBorders>
              <w:top w:val="single" w:sz="8" w:space="0" w:color="00000A"/>
              <w:bottom w:val="single" w:sz="8" w:space="0" w:color="00000A"/>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901"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1092,2</w:t>
            </w:r>
          </w:p>
        </w:tc>
        <w:tc>
          <w:tcPr>
            <w:tcW w:w="1002" w:type="dxa"/>
            <w:tcBorders>
              <w:top w:val="single" w:sz="8" w:space="0" w:color="00000A"/>
              <w:left w:val="single" w:sz="4" w:space="0" w:color="00000A"/>
              <w:bottom w:val="single" w:sz="8" w:space="0" w:color="00000A"/>
              <w:right w:val="single" w:sz="8" w:space="0" w:color="00000A"/>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2173,3</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8.2. Газоснабжение</w:t>
      </w:r>
    </w:p>
    <w:p w:rsidR="00B0543A" w:rsidRPr="00B0543A" w:rsidRDefault="00B0543A" w:rsidP="007D3758">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8.2.1. Существующее положение</w:t>
      </w:r>
    </w:p>
    <w:p w:rsidR="00B0543A" w:rsidRPr="00B0543A" w:rsidRDefault="00B0543A" w:rsidP="007D3758">
      <w:pPr>
        <w:spacing w:after="0" w:line="240" w:lineRule="auto"/>
        <w:rPr>
          <w:rFonts w:ascii="Times New Roman" w:eastAsia="Arial Unicode MS" w:hAnsi="Times New Roman" w:cs="Times New Roman"/>
          <w:b/>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Подача газа в город осуществляется от АГРС «Байрак», расположенной в южной окраине города,  АГРС №3 «Стерлитамак» – на западной окраине города, и частично от АГРС «Рощинское» – с севера.</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высокого и среднего давления распределяется по потребителям.</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низкого давления подается в жилые дома после понижения давления в ГРП (ШРП).</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подается на хозяйственно-бытовые, коммунальные нужды; на технологические нужды промышленных  и сельскохозяйственных предприятий.</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8.2.2. Направление использования газа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В соответствии с техническими характеристиками газовых приборов  и аппаратов номинальные часовые расходы газа приняты: </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ПГ4 — плита газовая 4-х конфорочная — 1,5 м3/час;</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ВПГ — водонагреватель проточный газовый — 2,0 м3/час;</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АОГВ — автоматический отопительный газовый водонагреватель — 1,8 м3/час.</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газа для каждой категории потребителей определены на 1 очередь строительства, а так же на расчетный срок.</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1 категорию потребителей составляет существующий и проектируемый жилой сектор, использующий газ на хозбытовые и сангигиенические нужды.</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При расчете газа принято в дома секционной застройки до 10 этажей включительно устанавливаются ПГ4, свыше 10 этажей – электроплиты (СНиП 31-01-2003 «Здания жилые многоквартирные»).</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газа на 2-ю категорию потребителей (на коммунально-бытовые нужды)  приняты в размере 5% от расхода по 1-й категории, согласно СП 42-101-2003.</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Потребители 3-й категории — промпредприятия, отопительные котельные секционных и общественных зданих, определены по данным раздела «Теплоснабжение».</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№8.3.</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 xml:space="preserve">8.2.3. Проектные решения  </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Исходя из планировочной структуры разделом проектируются газовые сети и газорегуляторные пункты. </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 западной части города необходимо строительство новой газораспределительной станции. Газификация южной части города будет осуществляться от ГРС «Байрак».</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Производительность ГРП, ШРП, типы газового оборудования, серии типовых проектов, диаметры перемычек, байпасов и расчетная схема газоснабжения определяются на последующих стадиях проектирования.</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плану мероприятий  по реализации перспективных направлений развития городского округа город Стерлитамак Республики Башкортостан до 2030 года необходимо:</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Реконструкция газопровода межпоселкового ГРС "Байрак" - ГРС "Стерлитамак-3" - мкр. "Радужный" ГО г. Стерлитамак Республики Башкортостан</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Реконструкция внутрипоселковых распределительных газопроводов (уличные сети)    мкр. "Радужный" ГО г. Стерлитамак Республики Башкортостан</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Для повышения надежности газоснабжения работ требуется закольцевать следующие газопроводы:</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ШРП (ул. Комсомольская)  до ПГБ(ул. Лесная);</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ГК36-37 (ул. Железнодорожная)  до ул. Менделеева;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ул. Раевский тракт (газопровод на птицефабрику) до ул. Лазурная;</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ГРП (ул. Строителей) до ПГБ ( ул. Артема, 100);</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котельная больницы (ул. Коммунистическая) до пивзавода;</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Кольцовка газопроводов среднего и высокого давлений с установкой ШРП (Стерлибашевский тракт);</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ГРП «Рощинский» до газопровода от ГРС №3 </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B0543A" w:rsidRPr="00B0543A" w:rsidRDefault="00B0543A" w:rsidP="007D3758">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Общая протяженность проектируемых газовых сетей 25,2 км.</w:t>
      </w:r>
    </w:p>
    <w:p w:rsidR="00B0543A" w:rsidRPr="00B0543A" w:rsidRDefault="00B0543A" w:rsidP="007D3758">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Активная защита стальных газопроводов выполняется катодной поляризацией.</w:t>
      </w:r>
    </w:p>
    <w:tbl>
      <w:tblPr>
        <w:tblW w:w="5000" w:type="pct"/>
        <w:tblLook w:val="04A0"/>
      </w:tblPr>
      <w:tblGrid>
        <w:gridCol w:w="527"/>
        <w:gridCol w:w="2062"/>
        <w:gridCol w:w="1463"/>
        <w:gridCol w:w="1468"/>
        <w:gridCol w:w="1098"/>
        <w:gridCol w:w="223"/>
        <w:gridCol w:w="1176"/>
        <w:gridCol w:w="1164"/>
        <w:gridCol w:w="1240"/>
      </w:tblGrid>
      <w:tr w:rsidR="00B0543A" w:rsidRPr="00B0543A" w:rsidTr="001F09B9">
        <w:trPr>
          <w:trHeight w:val="495"/>
          <w:tblHeader/>
        </w:trPr>
        <w:tc>
          <w:tcPr>
            <w:tcW w:w="503"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5798" w:type="dxa"/>
            <w:gridSpan w:val="4"/>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 расходов газа по укрупненным показателям</w:t>
            </w:r>
          </w:p>
        </w:tc>
        <w:tc>
          <w:tcPr>
            <w:tcW w:w="1331" w:type="dxa"/>
            <w:gridSpan w:val="2"/>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2287" w:type="dxa"/>
            <w:gridSpan w:val="2"/>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Таблица №8.3</w:t>
            </w:r>
          </w:p>
        </w:tc>
      </w:tr>
      <w:tr w:rsidR="00B0543A" w:rsidRPr="00B0543A" w:rsidTr="001F09B9">
        <w:trPr>
          <w:trHeight w:val="345"/>
          <w:tblHeader/>
        </w:trPr>
        <w:tc>
          <w:tcPr>
            <w:tcW w:w="503" w:type="dxa"/>
            <w:vMerge w:val="restart"/>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 п/п</w:t>
            </w:r>
          </w:p>
        </w:tc>
        <w:tc>
          <w:tcPr>
            <w:tcW w:w="1963" w:type="dxa"/>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2790" w:type="dxa"/>
            <w:gridSpan w:val="2"/>
            <w:tcBorders>
              <w:top w:val="single" w:sz="8" w:space="0" w:color="00000A"/>
              <w:left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Число жителей,</w:t>
            </w:r>
          </w:p>
        </w:tc>
        <w:tc>
          <w:tcPr>
            <w:tcW w:w="2376" w:type="dxa"/>
            <w:gridSpan w:val="3"/>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2287" w:type="dxa"/>
            <w:gridSpan w:val="2"/>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r>
      <w:tr w:rsidR="00B0543A" w:rsidRPr="00B0543A" w:rsidTr="001F09B9">
        <w:trPr>
          <w:trHeight w:val="247"/>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2790" w:type="dxa"/>
            <w:gridSpan w:val="2"/>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чел.</w:t>
            </w:r>
          </w:p>
        </w:tc>
        <w:tc>
          <w:tcPr>
            <w:tcW w:w="2376" w:type="dxa"/>
            <w:gridSpan w:val="3"/>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2287" w:type="dxa"/>
            <w:gridSpan w:val="2"/>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75"/>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3"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396"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1257" w:type="dxa"/>
            <w:gridSpan w:val="2"/>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Годовой расход,</w:t>
            </w:r>
          </w:p>
        </w:tc>
        <w:tc>
          <w:tcPr>
            <w:tcW w:w="1119"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Часовой расход,</w:t>
            </w:r>
          </w:p>
        </w:tc>
        <w:tc>
          <w:tcPr>
            <w:tcW w:w="1108"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Годовой расход,</w:t>
            </w:r>
          </w:p>
        </w:tc>
        <w:tc>
          <w:tcPr>
            <w:tcW w:w="1180" w:type="dxa"/>
            <w:tcBorders>
              <w:left w:val="single" w:sz="8" w:space="0" w:color="000001"/>
              <w:righ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Часовой расход,</w:t>
            </w:r>
          </w:p>
        </w:tc>
      </w:tr>
      <w:tr w:rsidR="00B0543A" w:rsidRPr="00B0543A" w:rsidTr="001F09B9">
        <w:trPr>
          <w:trHeight w:val="405"/>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6"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57" w:type="dxa"/>
            <w:gridSpan w:val="2"/>
            <w:tcBorders>
              <w:top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м3/год</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м3/час</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м3/год</w:t>
            </w:r>
          </w:p>
        </w:tc>
        <w:tc>
          <w:tcPr>
            <w:tcW w:w="1180" w:type="dxa"/>
            <w:tcBorders>
              <w:top w:val="single" w:sz="8" w:space="0" w:color="000001"/>
              <w:left w:val="single" w:sz="8" w:space="0" w:color="000001"/>
              <w:bottom w:val="single" w:sz="8" w:space="0" w:color="000001"/>
              <w:righ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м3/час</w:t>
            </w:r>
          </w:p>
        </w:tc>
      </w:tr>
      <w:tr w:rsidR="00B0543A" w:rsidRPr="00B0543A" w:rsidTr="001F09B9">
        <w:trPr>
          <w:trHeight w:val="390"/>
        </w:trPr>
        <w:tc>
          <w:tcPr>
            <w:tcW w:w="503" w:type="dxa"/>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416" w:type="dxa"/>
            <w:gridSpan w:val="8"/>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Категория 1</w:t>
            </w:r>
          </w:p>
        </w:tc>
      </w:tr>
      <w:tr w:rsidR="00B0543A" w:rsidRPr="00B0543A" w:rsidTr="001F09B9">
        <w:trPr>
          <w:trHeight w:val="1425"/>
        </w:trPr>
        <w:tc>
          <w:tcPr>
            <w:tcW w:w="503" w:type="dxa"/>
            <w:tcBorders>
              <w:left w:val="single" w:sz="8" w:space="0" w:color="00000A"/>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1963" w:type="dxa"/>
            <w:tcBorders>
              <w:left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Хозбытовые нужды секционной застройки до 9 этажей (ПГ4), 120 м3/год на 1 чел.</w:t>
            </w: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227,2</w:t>
            </w:r>
          </w:p>
        </w:tc>
        <w:tc>
          <w:tcPr>
            <w:tcW w:w="1396"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207,29</w:t>
            </w:r>
          </w:p>
        </w:tc>
        <w:tc>
          <w:tcPr>
            <w:tcW w:w="1257" w:type="dxa"/>
            <w:gridSpan w:val="2"/>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27264,0</w:t>
            </w:r>
          </w:p>
        </w:tc>
        <w:tc>
          <w:tcPr>
            <w:tcW w:w="1119"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9737,1</w:t>
            </w:r>
          </w:p>
        </w:tc>
        <w:tc>
          <w:tcPr>
            <w:tcW w:w="1108"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24874,8</w:t>
            </w:r>
          </w:p>
        </w:tc>
        <w:tc>
          <w:tcPr>
            <w:tcW w:w="1180" w:type="dxa"/>
            <w:tcBorders>
              <w:left w:val="single" w:sz="8" w:space="0" w:color="00000A"/>
              <w:righ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8883,9</w:t>
            </w:r>
          </w:p>
        </w:tc>
      </w:tr>
      <w:tr w:rsidR="00B0543A" w:rsidRPr="00B0543A" w:rsidTr="001F09B9">
        <w:trPr>
          <w:trHeight w:val="1590"/>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Хозбытовые нужды при ГВС от газового водонагревателя (ПГ+ВПГ), 300 м3/год на 1 чел.</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46,85</w:t>
            </w: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13320,0</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5328,0</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14055,0</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5622,0</w:t>
            </w:r>
          </w:p>
        </w:tc>
      </w:tr>
      <w:tr w:rsidR="00B0543A" w:rsidRPr="00B0543A" w:rsidTr="001F09B9">
        <w:trPr>
          <w:trHeight w:val="1155"/>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Отопление усадебная и блокированная застройка - АОГВ (квартир)</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9707</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13708</w:t>
            </w: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49010,6</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22277,6</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69211,7</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31459,9</w:t>
            </w:r>
          </w:p>
        </w:tc>
      </w:tr>
      <w:tr w:rsidR="00B0543A" w:rsidRPr="00B0543A" w:rsidTr="001F09B9">
        <w:trPr>
          <w:trHeight w:val="525"/>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89594,6</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37342,7</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108141,5</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45965,7</w:t>
            </w:r>
          </w:p>
        </w:tc>
      </w:tr>
      <w:tr w:rsidR="00B0543A" w:rsidRPr="00B0543A" w:rsidTr="001F09B9">
        <w:trPr>
          <w:trHeight w:val="705"/>
        </w:trPr>
        <w:tc>
          <w:tcPr>
            <w:tcW w:w="503" w:type="dxa"/>
            <w:tcBorders>
              <w:top w:val="single" w:sz="8" w:space="0" w:color="00000A"/>
              <w:left w:val="single" w:sz="8" w:space="0" w:color="00000A"/>
              <w:bottom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 с 5% на неучтенные расходы</w:t>
            </w:r>
          </w:p>
        </w:tc>
        <w:tc>
          <w:tcPr>
            <w:tcW w:w="1393"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6"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57" w:type="dxa"/>
            <w:gridSpan w:val="2"/>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94074,4</w:t>
            </w:r>
          </w:p>
        </w:tc>
        <w:tc>
          <w:tcPr>
            <w:tcW w:w="1119"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39209,8</w:t>
            </w:r>
          </w:p>
        </w:tc>
        <w:tc>
          <w:tcPr>
            <w:tcW w:w="1108"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113548,6</w:t>
            </w:r>
          </w:p>
        </w:tc>
        <w:tc>
          <w:tcPr>
            <w:tcW w:w="1180" w:type="dxa"/>
            <w:tcBorders>
              <w:top w:val="single" w:sz="8" w:space="0" w:color="00000A"/>
              <w:left w:val="single" w:sz="8" w:space="0" w:color="000001"/>
              <w:bottom w:val="single" w:sz="8" w:space="0" w:color="00000A"/>
              <w:right w:val="single" w:sz="8" w:space="0" w:color="00000A"/>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48264,0</w:t>
            </w:r>
          </w:p>
        </w:tc>
      </w:tr>
      <w:tr w:rsidR="00B0543A" w:rsidRPr="00B0543A" w:rsidTr="001F09B9">
        <w:trPr>
          <w:trHeight w:val="390"/>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416" w:type="dxa"/>
            <w:gridSpan w:val="8"/>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Категория 2</w:t>
            </w:r>
          </w:p>
        </w:tc>
      </w:tr>
      <w:tr w:rsidR="00B0543A" w:rsidRPr="00B0543A" w:rsidTr="001F09B9">
        <w:trPr>
          <w:trHeight w:val="1050"/>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Коммунально-бытовые нужды, 5% от расходов  категории 1</w:t>
            </w:r>
          </w:p>
        </w:tc>
        <w:tc>
          <w:tcPr>
            <w:tcW w:w="139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4703,7</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1960,5</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5677,4</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2413,2</w:t>
            </w:r>
          </w:p>
        </w:tc>
      </w:tr>
      <w:tr w:rsidR="00B0543A" w:rsidRPr="00B0543A" w:rsidTr="001F09B9">
        <w:trPr>
          <w:trHeight w:val="705"/>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Всего с 5% на неучтенные расходы</w:t>
            </w:r>
          </w:p>
        </w:tc>
        <w:tc>
          <w:tcPr>
            <w:tcW w:w="139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4938,9</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2058,5</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5961,3</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2533,9</w:t>
            </w:r>
          </w:p>
        </w:tc>
      </w:tr>
      <w:tr w:rsidR="00B0543A" w:rsidRPr="00B0543A" w:rsidTr="001F09B9">
        <w:trPr>
          <w:trHeight w:val="390"/>
        </w:trPr>
        <w:tc>
          <w:tcPr>
            <w:tcW w:w="503" w:type="dxa"/>
            <w:tcBorders>
              <w:lef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416" w:type="dxa"/>
            <w:gridSpan w:val="8"/>
            <w:tcBorders>
              <w:top w:val="single" w:sz="8" w:space="0" w:color="000001"/>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Категория 3</w:t>
            </w:r>
          </w:p>
        </w:tc>
      </w:tr>
      <w:tr w:rsidR="00B0543A" w:rsidRPr="00B0543A" w:rsidTr="001F09B9">
        <w:trPr>
          <w:trHeight w:val="375"/>
        </w:trPr>
        <w:tc>
          <w:tcPr>
            <w:tcW w:w="503"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vMerge w:val="restart"/>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Котельные (для нужд соцкульбыта.)</w:t>
            </w:r>
          </w:p>
        </w:tc>
        <w:tc>
          <w:tcPr>
            <w:tcW w:w="1393" w:type="dxa"/>
            <w:tcBorders>
              <w:top w:val="single" w:sz="8" w:space="0" w:color="000001"/>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558,6</w:t>
            </w:r>
          </w:p>
        </w:tc>
        <w:tc>
          <w:tcPr>
            <w:tcW w:w="1396" w:type="dxa"/>
            <w:tcBorders>
              <w:top w:val="single" w:sz="8" w:space="0" w:color="000001"/>
              <w:left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710,1</w:t>
            </w:r>
          </w:p>
        </w:tc>
        <w:tc>
          <w:tcPr>
            <w:tcW w:w="1257" w:type="dxa"/>
            <w:gridSpan w:val="2"/>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304261,0</w:t>
            </w:r>
          </w:p>
        </w:tc>
        <w:tc>
          <w:tcPr>
            <w:tcW w:w="1119"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78204,2</w:t>
            </w:r>
          </w:p>
        </w:tc>
        <w:tc>
          <w:tcPr>
            <w:tcW w:w="1108"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365598,4</w:t>
            </w:r>
          </w:p>
        </w:tc>
        <w:tc>
          <w:tcPr>
            <w:tcW w:w="1180"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99416,5</w:t>
            </w:r>
          </w:p>
        </w:tc>
      </w:tr>
      <w:tr w:rsidR="00B0543A" w:rsidRPr="00B0543A" w:rsidTr="001F09B9">
        <w:trPr>
          <w:trHeight w:val="36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Гкал/час</w:t>
            </w: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Гкал/час</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2173,3</w:t>
            </w: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2611,4</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3"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Гкал/год</w:t>
            </w:r>
          </w:p>
        </w:tc>
        <w:tc>
          <w:tcPr>
            <w:tcW w:w="1396"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Гкал/год</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705"/>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Общий расход по 1; 2 и 3 категориям</w:t>
            </w:r>
          </w:p>
        </w:tc>
        <w:tc>
          <w:tcPr>
            <w:tcW w:w="1393"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403274,2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119472,5</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485108,3</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150214,4</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8.3. Водоснабжение</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Современное состояние водоснабжения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Назначение существующей системы водоснабжения ГО г. Стерлитамак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потребляемой воды составляет: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населением - 94248 м3/сут;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промышленными организациями — 14137 м3/сут.</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Источники водоснабжения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Централизованное обеспечение ГО г.Стерлитамак водой питьевого качества  осуществляется: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собственными водозаборами: водоисточники «Берхомут» и «Аскен-куль», расположенные в Ишимбайском районе;  водозабор «Ашкадарский», расположенный в ГО г.Стерлитамак;</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ведомственные водозаборы: «Зирган», расположенный в Мелеузовском районе, водозабор АО «БСК», расположенный в Ишимбайском районе.</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Водозаборные сооружения</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Ашкадарский водозабор является подрусловым, состоящим из 24 скважин глубиной от15 до 20 м, производительностью 1,04-1,5 тыс.м3/час, 25-30 тыс.м3/сут.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Водоисточники «Берхомут» и «Асен-Куль» являются каптированными родниками производительность 2,5 тыс.м3/час, 60 тыс.м3/сут.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Производительность водозабора «Зирган» для г. Стерлитамак составляет 55-60 тыс.м3/сут, производительность водозабора АО «БСК» для населения составляет 19 тыс.м3/сут.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Общая возможная подача воды потребителям составляет 159-169 тыс.м3/сут.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Также имеются сооружения водоснабжения — 10 резервуаров чистой воды, объемом резервуарного парка — 52,25 тыс.м3/сут.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Снабжение водой населения и предприятий осуществляется через городские сети водопровода общей протяженностью 446,61 км, в т.ч. водоводов — 128,54 км, уличных магистральных сетей — 232,87 км, внутриквартальных сетей — 85,29 км. Из общей протяженности сетей 45,8 км требуют замены. Сети находятся в муниципальной собственности.</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Часть населения малоэтажной усадебной застройки берет воду из водозаборных колонок, количество водозаборных колонок -399 шт.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 основании приложения №2 к справке о водоснабжении и канализации (инвентарный № 59ДЕП) качество воды соответствует требованиям СанПиН 2.1.4.1074-01 «Питьевая вода».</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Проектные предложения</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Водоснабжение   территории в границах городского округа разработаны на основании задания на проектирование, выданным МУП «Межрайонкоммунводоканал» на №24-2766 от  26.08.2009 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Настоящим проектом предусматривается застройка жилого массива:</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 малоэтажная индивидуальная с участками и домами, оборудованными внутренним водопроводом  с местными водонагревателями и канализацией;</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секционными многоквартирными жилыми домами оборудованными внутренним водопроводом и канализацией с централизованным горячим водоснабжением;</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 Наружное пожаротушение предусматривается от водопровода. Пожарные гидранты устанавливаются вдоль автомобильных дорог не ближе 2,5 м. от края проезжей части. Расстояние между гидрантами принимается по п. СНиП 2.04.02-84*.</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приложению №3 к справке о водоснабжении и канализации «Генеральный план» (инвентарный №58ДЕП) предусмотрено:</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Строительство очистных сооружений от мутности на водоисточнике «Берхомут» (проект «Сооружения очистки питьевой воды от мутности водоисточника «Берхомут» для г.Стерлитамак мощностью 60 тыс.м3/сут», заказ № 0865 2008г., разработан ППФ «Энерго» г.Уфа).</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Реконструкция систем обеззараживания воды на Ашкадарском водозаборе, мощность 30-35 тыс.м3/сут.; на насосной станции водоснабжения Западного района, мощность 80-90 тыс.м3/сут.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Строительство перемычки между ул.Бабушкина и ул.О.Кошевого по 40 Проезду Д200 мм, протяженностью 2,5 км.</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Реконструкция разводящих систем водоснабжения: в пос. «Первомайский» Д300 мм, протяженностью 6 км, в Восточной части города по ул.Халтурина Д250-300 мм, протяженностью 2,6 км и по ул.Мира Д200 мм, протяженностью 0,5 км.</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Необходимо увеличение мощности насосной станции, расположенной в микрорайоне «Солнечный» с 32 тыс.м3/сут до 48 тыс.м3/сут в связи с подключением к нему новых микрорайонов «Западный».</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Резервы существующих водозаборов в полной мере удовлетворяют в потребностях водой населения и прочих предприятий на первую очередь строительства и на расчетный срок.</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Перечень мероприятий по развитию системы водоснабжения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Зирган от 220 отм. до Ашкадарского водозабора в г.Стерлитамак (протяженность 38 км, Ду 500 мм и Ду 1000 мм) по срокам 2020-2023 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Берхомут (протяженность 52 км, Ду 800 мм) по срокам 2020 — 2022гг.;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внедрение мембранного метода очистки питьевой воды от мутности на насосной станции </w:t>
      </w:r>
      <w:r w:rsidRPr="00B0543A">
        <w:rPr>
          <w:rFonts w:ascii="Times New Roman" w:hAnsi="Times New Roman" w:cs="Times New Roman"/>
          <w:sz w:val="24"/>
          <w:szCs w:val="24"/>
          <w:lang w:val="en-US" w:eastAsia="en-US"/>
        </w:rPr>
        <w:t>III</w:t>
      </w:r>
      <w:r w:rsidRPr="00B0543A">
        <w:rPr>
          <w:rFonts w:ascii="Times New Roman" w:hAnsi="Times New Roman" w:cs="Times New Roman"/>
          <w:sz w:val="24"/>
          <w:szCs w:val="24"/>
          <w:lang w:eastAsia="en-US"/>
        </w:rPr>
        <w:t>-го подъема (сооружения очистки питьевой воды от мутности водоисточника «Берхомут» для города Стерлитамак мощностью 60 тыс.м3 в сутки) по срокам 2020-2024гг.;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внесение изменений в проектную документацию по реконструкции водопроводной насосной станции </w:t>
      </w:r>
      <w:r w:rsidRPr="00B0543A">
        <w:rPr>
          <w:rFonts w:ascii="Times New Roman" w:hAnsi="Times New Roman" w:cs="Times New Roman"/>
          <w:sz w:val="24"/>
          <w:szCs w:val="24"/>
          <w:lang w:val="en-US" w:eastAsia="en-US"/>
        </w:rPr>
        <w:t>III</w:t>
      </w:r>
      <w:r w:rsidRPr="00B0543A">
        <w:rPr>
          <w:rFonts w:ascii="Times New Roman" w:hAnsi="Times New Roman" w:cs="Times New Roman"/>
          <w:sz w:val="24"/>
          <w:szCs w:val="24"/>
          <w:lang w:eastAsia="en-US"/>
        </w:rPr>
        <w:t xml:space="preserve"> подъема – бактерицидная установка (УФО) г.Стерлитамак РБ. Станция УФ – обеззараживания питьевой воды включая строительство здания по срокам 2020-2024г.;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от п.Майский до насосной станции подкачки Юго-Западная в г.Стерлитамак (протяженность 17 км, Ду 600 мм)  по срокам 2020-2023 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насосной станции водоснабжения Юго-Западная для увеличения мощности, в связи с застройкой мкр. Радужный по срокам 2019 -2023 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Проектируемые водопроводные сети приняты к прокладке из полиэтиленовых напорных труб ГОСТ 18599-2001.</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Диаметры перемычек и расчетная схема водоснабжения определяются на последующих стадиях проектирования.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Для полива проездов и городских зеленых насаждений рекомендуется использовать воду р.Белая. Полив осуществляется поливочными машинами.</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Удельные водопотребления приняты по таблице 1  СНиП 2.04.02-84* и составляют 200 л/сут на 1 человека, проживающего в малоэтажной индивидуальной застройке; 300 л/сут на 1 человека, проживающего в многоэтажной секционной застройке. Согласно примечаниям п. 2.1 СНиП 2.04.02-84* эти нормы включают расходы воды на хозяйственно-питьевые и бытовые в общественных зданиях.</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воды на нужды промышленности, обеспечивающей население продуктами, и неучтенные расходы принимается дополнительно в размере 15% суммарного расхода воды на хозяйственно-питьевые нужды населенного пункта.</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Нормы водопотребления и расходы сведены в таблицу №8.4.</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Пожаротушение</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СНиП 2.04.02-84*.</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таблице 5 СНиП  2.04.02-84* расчетное количество одновременных пожаров в каждом микрорайоне принято два с расходом воды на один пожар 15 л/с.</w:t>
      </w:r>
    </w:p>
    <w:p w:rsidR="00B0543A" w:rsidRPr="00B0543A" w:rsidRDefault="00B0543A" w:rsidP="007D3758">
      <w:pPr>
        <w:spacing w:after="0" w:line="240" w:lineRule="auto"/>
        <w:ind w:firstLine="567"/>
        <w:rPr>
          <w:rFonts w:ascii="Times New Roman" w:hAnsi="Times New Roman" w:cs="Times New Roman"/>
          <w:b/>
          <w:sz w:val="24"/>
          <w:szCs w:val="24"/>
          <w:lang w:eastAsia="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8.4. Водоотведение</w:t>
      </w:r>
    </w:p>
    <w:p w:rsidR="00B0543A" w:rsidRPr="00B0543A" w:rsidRDefault="00B0543A" w:rsidP="007D3758">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Бытовые сточные воды  от существующей жилой и общественной застройки в границах генерального плана самотеком отводятся в существующие канализационные сети, далее по напорным коллекторам  поступают на муниципальные биологические очистные сооружения, эксплуатируемые МУП «Межрайонкоммунводоканал» городского округа г.Стерлитамак, производительностью 25 тыс.м3/сут. В состав очистных сооружений входят песколовки, первичные отстойники, аэротенки, вторичные отстойники, контактные резервуары, иловые и песковые площадки.</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Также в городе функционируют ведомственные очистные сооружения: БОС ФГУП «Авангард», цех №31 «Нейтрализации и очистки сточных вод» АО «БСК»;</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канализационных сетей составляет 257,053 км.</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Проектное решение</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Отвод стоков с территории в границах проекта планировки разработаны на основании задания на проектирование, выданных МУП «Межрайонкоммунводоканал» на №24-2776 от  26.08.2009 г.</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приложению №3 к справке о водоснабжении и канализации «Генеральный  план» (инвентарный №58ДЕП) предусмотрена реконструкция коллекторов по ул.Тукаева от ул.Лесная до ул.Профсоюзной Д600 мм, протяженностью 1,5 км.</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Схема канализования территории в границах проекта планировки решена с учетом сложного рельефа местности, гидрогеологических условий площадки строительства.</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Сточные воды из выгребов проектируемых усадебных территорий вывозятся ассенизационными машинами на проектируемую сливную станцию расположенную в районе очистных сооружений.</w:t>
      </w: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Производительность проектируемых и реконструируемых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Отвод стоков от микрорайонов «Коммунистический», «Западный», «Юго-Западный» и «Отрадовка» предусматривается в существующую КНС «Юго-Западная» через напорную линию новой проектируемой КНС в связи со сложным рельефом.</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Необходима модернизация существующих БОС, эксплуатируемых МУП «Межрайонкоммунводоканал» путем применения технологии биоблоков (биоблоки возможно применять на существующих очистных сооружениях путем монтажа в отстойники).</w:t>
      </w:r>
    </w:p>
    <w:p w:rsidR="00B0543A" w:rsidRPr="00B0543A" w:rsidRDefault="00B0543A" w:rsidP="007D3758">
      <w:pPr>
        <w:spacing w:after="0" w:line="240" w:lineRule="auto"/>
        <w:ind w:firstLine="708"/>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На модернизированных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реку Белая.</w:t>
      </w:r>
    </w:p>
    <w:p w:rsidR="00B0543A" w:rsidRPr="00B0543A" w:rsidRDefault="00B0543A" w:rsidP="007D3758">
      <w:pPr>
        <w:spacing w:after="0" w:line="240" w:lineRule="auto"/>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Модернизация цеха №31 АО «БСК» не требуется, модернизация проведена в 2010 году.</w:t>
      </w:r>
    </w:p>
    <w:p w:rsidR="00B0543A" w:rsidRPr="00B0543A" w:rsidRDefault="00B0543A" w:rsidP="007D3758">
      <w:pPr>
        <w:spacing w:after="0" w:line="240" w:lineRule="auto"/>
        <w:ind w:firstLine="708"/>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прирост избыточного активного ила на 200%, уменьшить протяжённость технологических коммуникаций на 200- 300% .</w:t>
      </w:r>
    </w:p>
    <w:p w:rsidR="00B0543A" w:rsidRPr="00B0543A" w:rsidRDefault="00B0543A" w:rsidP="007D3758">
      <w:pPr>
        <w:spacing w:after="0" w:line="240" w:lineRule="auto"/>
        <w:ind w:firstLine="567"/>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Перечень мероприятий по развитию системы водоотведения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eastAsia="TimesNewRoman" w:hAnsi="Times New Roman" w:cs="Times New Roman"/>
          <w:sz w:val="24"/>
          <w:szCs w:val="24"/>
          <w:lang w:eastAsia="en-US"/>
        </w:rPr>
        <w:t>п</w:t>
      </w:r>
      <w:r w:rsidRPr="00B0543A">
        <w:rPr>
          <w:rFonts w:ascii="Times New Roman" w:hAnsi="Times New Roman" w:cs="Times New Roman"/>
          <w:sz w:val="24"/>
          <w:szCs w:val="24"/>
          <w:lang w:eastAsia="en-US"/>
        </w:rPr>
        <w:t>роектирование и модернизация узла мех.обезвоживания осадков БОС по срокам 2020-2021гг.;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замена воздуходувных агрегатов на БОС (3 шт) по срокам 2020г;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узла дополнительной очистки сточных вод по срокам 2021-2022гг;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первичных отстойников, устройство жироловок на БОС по срокам 2021-2022гг;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системы аэрации в аэротенках по срокам 2024г.;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проектирование и строительство сливной станции приема сточных вод  по срокам 2019 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по ул.Элеваторная (протяж. 1,5 км, Ду 1000 мм) по срокам 2020-2022 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по ул.Бабушкина (протяж. 2 км, Ду 1200 мм) по срокам 2018-2020 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от КНС по Оренбургскому тракту, 23А до камеры смешения (протяженность 5 км, Ду600 мм) по срокам 2020-2026 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КНС по Оренбургскому тракту, 23А для увеличения мощности, в связи с застройкой мкр. Прибрежный и мкр. Плодопитомник по срокам 2020-2025 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канализационной насосной станции Юго-Западная для увеличения мощности, в связи с застройкой мкр. Радужный по срокам 2019-2023 гг.</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Сети самотечной и напорной канализации приняты к прокладке из двухслойных гофрированных полипропиленовых труб «</w:t>
      </w:r>
      <w:r w:rsidRPr="00B0543A">
        <w:rPr>
          <w:rFonts w:ascii="Times New Roman" w:hAnsi="Times New Roman" w:cs="Times New Roman"/>
          <w:sz w:val="24"/>
          <w:szCs w:val="24"/>
          <w:lang w:val="en-US" w:eastAsia="en-US"/>
        </w:rPr>
        <w:t>WavinX</w:t>
      </w:r>
      <w:r w:rsidRPr="00B0543A">
        <w:rPr>
          <w:rFonts w:ascii="Times New Roman" w:hAnsi="Times New Roman" w:cs="Times New Roman"/>
          <w:sz w:val="24"/>
          <w:szCs w:val="24"/>
          <w:lang w:eastAsia="en-US"/>
        </w:rPr>
        <w:t>–</w:t>
      </w:r>
      <w:r w:rsidRPr="00B0543A">
        <w:rPr>
          <w:rFonts w:ascii="Times New Roman" w:hAnsi="Times New Roman" w:cs="Times New Roman"/>
          <w:sz w:val="24"/>
          <w:szCs w:val="24"/>
          <w:lang w:val="en-US" w:eastAsia="en-US"/>
        </w:rPr>
        <w:t>Stream</w:t>
      </w:r>
      <w:r w:rsidRPr="00B0543A">
        <w:rPr>
          <w:rFonts w:ascii="Times New Roman" w:hAnsi="Times New Roman" w:cs="Times New Roman"/>
          <w:sz w:val="24"/>
          <w:szCs w:val="24"/>
          <w:lang w:eastAsia="en-US"/>
        </w:rPr>
        <w:t>». Диаметры трубопроводов рассчитываются на последующих этапах проектирования.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Трубопроводы напорной канализации прокладываются в две нитки.</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Норма водоотведения принята по табл. 1, 3 СНиП 2.04.02–84*.</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Нормы водоотведения и расходы стоков сведены в таблицу № 8.4.</w:t>
      </w:r>
    </w:p>
    <w:p w:rsidR="00B0543A" w:rsidRPr="00B0543A" w:rsidRDefault="00B0543A" w:rsidP="007D3758">
      <w:pPr>
        <w:spacing w:after="0" w:line="240" w:lineRule="auto"/>
        <w:rPr>
          <w:rFonts w:ascii="Times New Roman" w:hAnsi="Times New Roman" w:cs="Times New Roman"/>
          <w:sz w:val="24"/>
          <w:szCs w:val="24"/>
          <w:lang w:eastAsia="en-US"/>
        </w:rPr>
      </w:pPr>
    </w:p>
    <w:tbl>
      <w:tblPr>
        <w:tblW w:w="5000" w:type="pct"/>
        <w:tblLook w:val="04A0"/>
      </w:tblPr>
      <w:tblGrid>
        <w:gridCol w:w="302"/>
        <w:gridCol w:w="1026"/>
        <w:gridCol w:w="679"/>
        <w:gridCol w:w="964"/>
        <w:gridCol w:w="1141"/>
        <w:gridCol w:w="886"/>
        <w:gridCol w:w="820"/>
        <w:gridCol w:w="878"/>
        <w:gridCol w:w="1141"/>
        <w:gridCol w:w="886"/>
        <w:gridCol w:w="820"/>
        <w:gridCol w:w="878"/>
      </w:tblGrid>
      <w:tr w:rsidR="00B0543A" w:rsidRPr="00B0543A" w:rsidTr="001F09B9">
        <w:trPr>
          <w:trHeight w:val="312"/>
          <w:tblHeader/>
        </w:trPr>
        <w:tc>
          <w:tcPr>
            <w:tcW w:w="31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73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5750" w:type="dxa"/>
            <w:gridSpan w:val="7"/>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Таблица 8.4</w:t>
            </w:r>
          </w:p>
        </w:tc>
      </w:tr>
      <w:tr w:rsidR="00B0543A" w:rsidRPr="00B0543A" w:rsidTr="001F09B9">
        <w:trPr>
          <w:trHeight w:val="340"/>
          <w:tblHeader/>
        </w:trPr>
        <w:tc>
          <w:tcPr>
            <w:tcW w:w="312"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731"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375" w:type="dxa"/>
            <w:gridSpan w:val="2"/>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Водопотребление</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0" w:type="dxa"/>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633" w:type="dxa"/>
            <w:gridSpan w:val="2"/>
            <w:tcBorders>
              <w:top w:val="single" w:sz="4" w:space="0" w:color="000001"/>
              <w:bottom w:val="single" w:sz="4" w:space="0" w:color="000001"/>
            </w:tcBorders>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Водоотведение</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1021"/>
          <w:tblHeader/>
        </w:trPr>
        <w:tc>
          <w:tcPr>
            <w:tcW w:w="312"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w:t>
            </w:r>
          </w:p>
        </w:tc>
        <w:tc>
          <w:tcPr>
            <w:tcW w:w="1103"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73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Население, чел.</w:t>
            </w:r>
          </w:p>
        </w:tc>
        <w:tc>
          <w:tcPr>
            <w:tcW w:w="103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Норма водопотребления, л/сут.</w:t>
            </w:r>
          </w:p>
        </w:tc>
        <w:tc>
          <w:tcPr>
            <w:tcW w:w="121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Среднесуточн.расход, м3/сут.</w:t>
            </w:r>
          </w:p>
        </w:tc>
        <w:tc>
          <w:tcPr>
            <w:tcW w:w="804"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Максим.суточн. расход, м3/сут.</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Максим.часов. расход, м3/ч</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Максим.секунд. расход, л/с</w:t>
            </w:r>
          </w:p>
        </w:tc>
        <w:tc>
          <w:tcPr>
            <w:tcW w:w="160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Среднесуточн.расход, м3/сут.</w:t>
            </w:r>
          </w:p>
        </w:tc>
        <w:tc>
          <w:tcPr>
            <w:tcW w:w="933"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Максим.суточн. расход, м3/сут.</w:t>
            </w:r>
          </w:p>
        </w:tc>
        <w:tc>
          <w:tcPr>
            <w:tcW w:w="70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Максим.часов. расход, м3/ч</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Максим.секунд. расход, л/с</w:t>
            </w:r>
          </w:p>
        </w:tc>
      </w:tr>
      <w:tr w:rsidR="00B0543A" w:rsidRPr="00B0543A" w:rsidTr="001F09B9">
        <w:trPr>
          <w:trHeight w:val="1317"/>
        </w:trPr>
        <w:tc>
          <w:tcPr>
            <w:tcW w:w="312"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1103" w:type="dxa"/>
            <w:tcBorders>
              <w:top w:val="single" w:sz="4" w:space="0" w:color="00000A"/>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Застройка малоэтажными зданиями, оборудованными внутренним водопроводом с местными водонагревателями и каналиизацией</w:t>
            </w:r>
          </w:p>
        </w:tc>
        <w:tc>
          <w:tcPr>
            <w:tcW w:w="73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804"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Ксут.max=1,2</w:t>
            </w: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33"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Ксут.max=1,2</w:t>
            </w:r>
          </w:p>
        </w:tc>
        <w:tc>
          <w:tcPr>
            <w:tcW w:w="7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248"/>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44400</w:t>
            </w: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200</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8880</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10656</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618,05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171,68</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8880</w:t>
            </w: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10656</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102,78</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267,22</w:t>
            </w:r>
          </w:p>
        </w:tc>
      </w:tr>
      <w:tr w:rsidR="00B0543A" w:rsidRPr="00B0543A" w:rsidTr="001F09B9">
        <w:trPr>
          <w:trHeight w:val="255"/>
        </w:trPr>
        <w:tc>
          <w:tcPr>
            <w:tcW w:w="312"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73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13120</w:t>
            </w:r>
          </w:p>
        </w:tc>
        <w:tc>
          <w:tcPr>
            <w:tcW w:w="103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200</w:t>
            </w:r>
          </w:p>
        </w:tc>
        <w:tc>
          <w:tcPr>
            <w:tcW w:w="121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2624</w:t>
            </w:r>
          </w:p>
        </w:tc>
        <w:tc>
          <w:tcPr>
            <w:tcW w:w="804"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3148,8</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198,37</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55,10</w:t>
            </w:r>
          </w:p>
        </w:tc>
        <w:tc>
          <w:tcPr>
            <w:tcW w:w="160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2624</w:t>
            </w:r>
          </w:p>
        </w:tc>
        <w:tc>
          <w:tcPr>
            <w:tcW w:w="933"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3148,8</w:t>
            </w:r>
          </w:p>
        </w:tc>
        <w:tc>
          <w:tcPr>
            <w:tcW w:w="70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30,37</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56,49</w:t>
            </w:r>
          </w:p>
        </w:tc>
      </w:tr>
      <w:tr w:rsidR="00B0543A" w:rsidRPr="00B0543A" w:rsidTr="001F09B9">
        <w:trPr>
          <w:cantSplit/>
          <w:trHeight w:val="1380"/>
        </w:trPr>
        <w:tc>
          <w:tcPr>
            <w:tcW w:w="312"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1103" w:type="dxa"/>
            <w:tcBorders>
              <w:top w:val="single" w:sz="4" w:space="0" w:color="00000A"/>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Застройка многоквартирная с домами, оборудованными внутренним холодным и горячим водопроводом и канализацией</w:t>
            </w:r>
          </w:p>
        </w:tc>
        <w:tc>
          <w:tcPr>
            <w:tcW w:w="73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804"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33"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7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274"/>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232200</w:t>
            </w: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300</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69660</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83592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4459,63</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1238,79</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69660</w:t>
            </w: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83592</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806,25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1115,85</w:t>
            </w: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73790</w:t>
            </w: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300</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22137</w:t>
            </w: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26564,4</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1495,58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415,44</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22137</w:t>
            </w: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26564,4</w:t>
            </w: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256,22</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436,85</w:t>
            </w:r>
          </w:p>
        </w:tc>
      </w:tr>
      <w:tr w:rsidR="00B0543A" w:rsidRPr="00B0543A" w:rsidTr="001F09B9">
        <w:trPr>
          <w:trHeight w:val="1095"/>
        </w:trPr>
        <w:tc>
          <w:tcPr>
            <w:tcW w:w="312"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Нужды промышленности, обеспечивающей население продуктами и неучтенные расходы</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11781</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14137,2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761,65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211,57</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11781,00</w:t>
            </w:r>
          </w:p>
        </w:tc>
        <w:tc>
          <w:tcPr>
            <w:tcW w:w="933" w:type="dxa"/>
            <w:tcBorders>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14137,20</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136,35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207,46</w:t>
            </w: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 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3714,15</w:t>
            </w: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4456,98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254,09</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70,58</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3714,15</w:t>
            </w:r>
          </w:p>
        </w:tc>
        <w:tc>
          <w:tcPr>
            <w:tcW w:w="933" w:type="dxa"/>
            <w:tcBorders>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4456,98</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42,99</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74,00</w:t>
            </w:r>
          </w:p>
        </w:tc>
      </w:tr>
      <w:tr w:rsidR="00B0543A" w:rsidRPr="00B0543A" w:rsidTr="001F09B9">
        <w:trPr>
          <w:cantSplit/>
          <w:trHeight w:val="255"/>
        </w:trPr>
        <w:tc>
          <w:tcPr>
            <w:tcW w:w="312"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Наружное пожаротуше-ние</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30,00</w:t>
            </w:r>
          </w:p>
        </w:tc>
        <w:tc>
          <w:tcPr>
            <w:tcW w:w="1600"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33"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700"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255"/>
        </w:trPr>
        <w:tc>
          <w:tcPr>
            <w:tcW w:w="31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Внутреннее пожаротуше-ние</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5,00</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 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108385,2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5839,33</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1652,04</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108385,2</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1045,38</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1590,53</w:t>
            </w:r>
          </w:p>
        </w:tc>
      </w:tr>
      <w:tr w:rsidR="00B0543A" w:rsidRPr="00B0543A" w:rsidTr="001F09B9">
        <w:trPr>
          <w:trHeight w:val="255"/>
        </w:trPr>
        <w:tc>
          <w:tcPr>
            <w:tcW w:w="31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 на 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34170,18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1948,04</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571,12</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34170,18</w:t>
            </w: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329,57</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567,34</w:t>
            </w:r>
          </w:p>
        </w:tc>
      </w:tr>
    </w:tbl>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b/>
          <w:sz w:val="24"/>
          <w:szCs w:val="24"/>
          <w:lang w:eastAsia="en-US" w:bidi="en-US"/>
        </w:rPr>
      </w:pPr>
      <w:r w:rsidRPr="00B0543A">
        <w:rPr>
          <w:rFonts w:ascii="Times New Roman" w:hAnsi="Times New Roman" w:cs="Times New Roman"/>
          <w:sz w:val="24"/>
          <w:szCs w:val="24"/>
          <w:lang w:eastAsia="en-US" w:bidi="en-US"/>
        </w:rPr>
        <w:tab/>
      </w:r>
      <w:r w:rsidRPr="00B0543A">
        <w:rPr>
          <w:rFonts w:ascii="Times New Roman" w:hAnsi="Times New Roman" w:cs="Times New Roman"/>
          <w:b/>
          <w:sz w:val="24"/>
          <w:szCs w:val="24"/>
          <w:lang w:eastAsia="en-US" w:bidi="en-US"/>
        </w:rPr>
        <w:t>8.5.Электроснабжение</w:t>
      </w:r>
    </w:p>
    <w:p w:rsidR="00B0543A" w:rsidRPr="00B0543A" w:rsidRDefault="00B0543A" w:rsidP="007D3758">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Электроснабжение ГО город Стерлитамак Республики Башкортостан  осуществляется от ТЭЦ ОАО «Сода», Стерлитамакская ТЭЦ, Ново-Стерлитамакская ТЭЦ, ПС 110/10кВ «Машзавод» (2х40 МВА), ПС 110/35/10кВ «Стерля» (2х40МВА), </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ПС 110/10кВ «Юго-Западная» (2х25 МВА), ПС 110/10кВ «Центральная» (2х25 МВА), ПС 110/10кВ «Строймаш» (2х16 МВА), ПС 110/10кВ «Инмаш», АО «БСК» (производство «Сода») ГПП-3 и ПС 35/6кВ «Шах-тау». </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По степени обеспечения надежности электроснабжения электропотребители основных объектов города относятся к потребителям второй, третьей и частично к первой категориям.</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 xml:space="preserve">Проектное решение  </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 учетом перспективы роста электропотребления ГО город Стерлитамак Республики Башкортостан, электроснабжение проектируемой территории будет осуществляться от ПС 110/10кВ «Машзавод» (2х40 МВА), ПС 110/35/10кВ «Стерля» (2х40МВА), ПС 110/10кВ «Юго-Западная» (2х25 МВА), ПС 110/10кВ «Центральная» (2х25 МВА), ПС 110/10кВ «Строймаш» (2х16 МВА), ПС 110/10кВ «Инмаш», АО «БСК» (производство «Сода») ГПП-3 и ПС 35/6кВ «Шах-тау».</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Необходима реконструкция ПС 110/35/10кВ «Стерля» с заменой ОД-КЗ 110 2Т на выключатель ВЭБ-110кВ, разъединителей 110кВ на SGF-123, ошиновки 110кВ, 2 секции шин, оборудования ЗРУ-10кВ 2-ой секции шин, реконструкция РЗА.</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Проектом предусматривается строительство 2-х новых подстанций:</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ПС 110/35/10кВ «Спартак» с трансформаторами 2х40 МВА с ВЛ-110кВ «ЮПП»-ПС «Спартак», отпайкой ВЛ-110кВ Стерлитамак-Ашкадар 2ц, заходами ВЛ-35кВ Совхоз 1ц и 2ц, ячейкой 110кВ на «ЮПП-110».</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ПС 110/10кВ «Проектируемая» с трансформаторами 2х10 МВА в районе Заашкадарья.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Предусматривается строительство ВЛ-110кВ Ново-Стерлитамак-ЮПП 3ц с ячейками на НСт ТЭЦ и «ЮПП-110».</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ПС 110/10кВ «Юго-Западная» замена трансформаторов 2х25 МВА на 2х40 МВА, оборудования ОРУ-110кВ, реконструкция РЗА, смена типа подстанции в закрытый. </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 ПС 110/10кВ «Центральная» замена трансформаторов 2х25 МВА на 2х40 МВА, расширение ЗРУ-10кВ с заменой ячеек 10кВ, реконструкция РЗА, в закрытый.</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перспективу развития ГО город Стерлитамак и в связи со строительством городской магистрали непрерывного движения необходимо переложить ВЛ-35 кВ   со Стерлитамакской ТЭЦ до ПС «ЗИЛ» и ПС «Город» в кабельную канализацию. </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Предусматриваются технические коридоры для КЛ 6-10кВ в северном и западном направлении от ПС 110/35/10кВ «Стерля» на перспективу развития территорий.</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Проектом предусматривается строительство 14-ти РП.</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проектируемых ВЛ-110 кВ составляет:                     5,3 км.</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проектируемых КЛ-10 кВ составляет:                       10 км.</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Расчет электрических нагрузок</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B0543A" w:rsidRPr="00B0543A" w:rsidRDefault="00B0543A" w:rsidP="007D3758">
      <w:pPr>
        <w:spacing w:after="0" w:line="240" w:lineRule="auto"/>
        <w:ind w:firstLine="567"/>
        <w:jc w:val="center"/>
        <w:rPr>
          <w:rFonts w:ascii="Times New Roman" w:hAnsi="Times New Roman" w:cs="Times New Roman"/>
          <w:sz w:val="24"/>
          <w:szCs w:val="24"/>
          <w:lang w:eastAsia="en-US"/>
        </w:rPr>
      </w:pPr>
    </w:p>
    <w:p w:rsidR="00B0543A" w:rsidRPr="00B0543A" w:rsidRDefault="00B0543A" w:rsidP="007D3758">
      <w:pPr>
        <w:spacing w:after="0" w:line="240" w:lineRule="auto"/>
        <w:ind w:firstLine="567"/>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Суммарная электрическая нагрузка на жилые и общественные сектора приведена в таблице № 8.5.</w:t>
      </w:r>
    </w:p>
    <w:p w:rsidR="00B0543A" w:rsidRPr="00B0543A" w:rsidRDefault="00B0543A" w:rsidP="007D3758">
      <w:pPr>
        <w:spacing w:after="0" w:line="240" w:lineRule="auto"/>
        <w:ind w:firstLine="567"/>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Таблица 8.5*     </w:t>
      </w:r>
    </w:p>
    <w:tbl>
      <w:tblPr>
        <w:tblW w:w="5000" w:type="pct"/>
        <w:jc w:val="center"/>
        <w:tblCellMar>
          <w:left w:w="0" w:type="dxa"/>
          <w:right w:w="0" w:type="dxa"/>
        </w:tblCellMar>
        <w:tblLook w:val="0000"/>
      </w:tblPr>
      <w:tblGrid>
        <w:gridCol w:w="562"/>
        <w:gridCol w:w="2284"/>
        <w:gridCol w:w="2741"/>
        <w:gridCol w:w="2590"/>
        <w:gridCol w:w="2083"/>
      </w:tblGrid>
      <w:tr w:rsidR="00B0543A" w:rsidRPr="00B0543A" w:rsidTr="001F09B9">
        <w:trPr>
          <w:trHeight w:val="262"/>
          <w:jc w:val="center"/>
        </w:trPr>
        <w:tc>
          <w:tcPr>
            <w:tcW w:w="274" w:type="pct"/>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113" w:type="pct"/>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1336" w:type="pct"/>
            <w:shd w:val="clear" w:color="auto" w:fill="auto"/>
          </w:tcPr>
          <w:p w:rsidR="00B0543A" w:rsidRPr="00B0543A" w:rsidRDefault="00B0543A" w:rsidP="007D3758">
            <w:pPr>
              <w:spacing w:after="0" w:line="240" w:lineRule="auto"/>
              <w:jc w:val="center"/>
              <w:rPr>
                <w:rFonts w:ascii="Times New Roman" w:hAnsi="Times New Roman" w:cs="Times New Roman"/>
                <w:lang w:eastAsia="en-US"/>
              </w:rPr>
            </w:pPr>
          </w:p>
        </w:tc>
        <w:tc>
          <w:tcPr>
            <w:tcW w:w="2277" w:type="pct"/>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r>
      <w:tr w:rsidR="00B0543A" w:rsidRPr="00B0543A" w:rsidTr="001F09B9">
        <w:trPr>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w:t>
            </w: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Существующая нагрузка,</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кВт.*</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Приращение нагрузки</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кВт.*</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Всего нагрузки,</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кВт.*</w:t>
            </w:r>
          </w:p>
        </w:tc>
      </w:tr>
      <w:tr w:rsidR="00B0543A" w:rsidRPr="00B0543A" w:rsidTr="001F09B9">
        <w:trPr>
          <w:trHeight w:val="319"/>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p w:rsidR="00B0543A" w:rsidRPr="00B0543A" w:rsidRDefault="00B0543A" w:rsidP="007D3758">
            <w:pPr>
              <w:spacing w:after="0" w:line="240" w:lineRule="auto"/>
              <w:jc w:val="center"/>
              <w:rPr>
                <w:rFonts w:ascii="Times New Roman" w:hAnsi="Times New Roman" w:cs="Times New Roman"/>
                <w:lang w:eastAsia="en-US"/>
              </w:rPr>
            </w:pP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Жилой сектор</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118938</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4317</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123255</w:t>
            </w:r>
          </w:p>
        </w:tc>
      </w:tr>
      <w:tr w:rsidR="00B0543A" w:rsidRPr="00B0543A" w:rsidTr="001F09B9">
        <w:trPr>
          <w:trHeight w:val="495"/>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p w:rsidR="00B0543A" w:rsidRPr="00B0543A" w:rsidRDefault="00B0543A" w:rsidP="007D3758">
            <w:pPr>
              <w:spacing w:after="0" w:line="240" w:lineRule="auto"/>
              <w:jc w:val="center"/>
              <w:rPr>
                <w:rFonts w:ascii="Times New Roman" w:hAnsi="Times New Roman" w:cs="Times New Roman"/>
                <w:lang w:eastAsia="en-US"/>
              </w:rPr>
            </w:pP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Общественный сектор</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23787,6</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863,4</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24651</w:t>
            </w:r>
          </w:p>
        </w:tc>
      </w:tr>
      <w:tr w:rsidR="00B0543A" w:rsidRPr="00B0543A" w:rsidTr="001F09B9">
        <w:trPr>
          <w:trHeight w:val="279"/>
          <w:jc w:val="center"/>
        </w:trPr>
        <w:tc>
          <w:tcPr>
            <w:tcW w:w="1387" w:type="pct"/>
            <w:gridSpan w:val="2"/>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w:t>
            </w:r>
          </w:p>
          <w:p w:rsidR="00B0543A" w:rsidRPr="00B0543A" w:rsidRDefault="00B0543A" w:rsidP="007D3758">
            <w:pPr>
              <w:spacing w:after="0" w:line="240" w:lineRule="auto"/>
              <w:jc w:val="center"/>
              <w:rPr>
                <w:rFonts w:ascii="Times New Roman" w:hAnsi="Times New Roman" w:cs="Times New Roman"/>
                <w:lang w:eastAsia="en-US"/>
              </w:rPr>
            </w:pP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142725,6</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5180,4</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147906</w:t>
            </w:r>
          </w:p>
        </w:tc>
      </w:tr>
    </w:tbl>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*Без учета промышленных предприятий</w:t>
      </w:r>
    </w:p>
    <w:p w:rsidR="00B0543A" w:rsidRPr="00B0543A" w:rsidRDefault="00B0543A" w:rsidP="007D3758">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ab/>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8.6.Телефонизация</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настоящее время телефонизация ГО город Стерлитамак Республики Башкортостан осуществляется от:</w:t>
      </w:r>
    </w:p>
    <w:p w:rsidR="00B0543A" w:rsidRPr="00B0543A" w:rsidRDefault="00B0543A" w:rsidP="007D3758">
      <w:pPr>
        <w:spacing w:after="0" w:line="240" w:lineRule="auto"/>
        <w:rPr>
          <w:rFonts w:ascii="Times New Roman" w:hAnsi="Times New Roman" w:cs="Times New Roman"/>
          <w:sz w:val="24"/>
          <w:szCs w:val="24"/>
          <w:lang w:eastAsia="en-US"/>
        </w:rPr>
      </w:pPr>
    </w:p>
    <w:tbl>
      <w:tblPr>
        <w:tblW w:w="5000" w:type="pct"/>
        <w:jc w:val="center"/>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2723"/>
        <w:gridCol w:w="2710"/>
        <w:gridCol w:w="4872"/>
      </w:tblGrid>
      <w:tr w:rsidR="00B0543A" w:rsidRPr="00B0543A" w:rsidTr="001F09B9">
        <w:trPr>
          <w:tblHeade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АТСЭ №</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Монтированная емкость</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Адрес</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7644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ул.Дружбы,29б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1424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ул.Фурманова,13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3296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ул.К.Муратова,2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ул.Сакко и Ванцетти,23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21/25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14089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ул.Сакко и Ванцетти,23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1211</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ул.К.Либкнехта,14</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826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ул.Черняховского,14а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1129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ул.В.Интернационалистов,22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2496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ул.Шафиева,37</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22/23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17465</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9641</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ул.Гоголя,118а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759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ул.Фестивальная,1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6864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ул.С.Юлаева, 13а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ул.Дружбы,29б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41/29</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ул.Гоголя,118а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ул.Гоголя,145а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ул.Суханова,28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ул.Гоголя,161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ул.Островского,1а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ул.Фестивальная,1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41/7</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ул.Лазурная,1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ул.Худайбердина,105</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41/9</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ул.Худайбердина,218а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41/10</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ул.Артема,98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ул.К.Муратова,2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ул.Артема,118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ул.Лазурная,7</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ул.Артема,155</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ул.23 Мая,34б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41/17</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ул.Артема,100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ул.Артема,70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29/1«Каустик»</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ул.Техническая,32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29/2«Фабри»</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ул.Худайбердина,120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89436</w:t>
            </w:r>
          </w:p>
        </w:tc>
        <w:tc>
          <w:tcPr>
            <w:tcW w:w="2364" w:type="pct"/>
            <w:tcBorders>
              <w:top w:val="single" w:sz="2" w:space="0" w:color="000001"/>
              <w:left w:val="single" w:sz="2" w:space="0" w:color="000001"/>
              <w:bottom w:val="single" w:sz="2" w:space="0" w:color="000001"/>
            </w:tcBorders>
            <w:shd w:val="clear" w:color="auto" w:fill="auto"/>
            <w:tcMar>
              <w:top w:w="0" w:type="dxa"/>
              <w:left w:w="-2" w:type="dxa"/>
              <w:bottom w:w="0" w:type="dxa"/>
              <w:right w:w="0" w:type="dxa"/>
            </w:tcMar>
          </w:tcPr>
          <w:p w:rsidR="00B0543A" w:rsidRPr="00B0543A" w:rsidRDefault="00B0543A" w:rsidP="007D3758">
            <w:pPr>
              <w:spacing w:after="0" w:line="240" w:lineRule="auto"/>
              <w:jc w:val="center"/>
              <w:rPr>
                <w:rFonts w:ascii="Times New Roman" w:hAnsi="Times New Roman" w:cs="Times New Roman"/>
                <w:lang w:eastAsia="en-US"/>
              </w:rPr>
            </w:pPr>
          </w:p>
        </w:tc>
      </w:tr>
    </w:tbl>
    <w:p w:rsidR="00B0543A" w:rsidRPr="00B0543A" w:rsidRDefault="00B0543A" w:rsidP="007D3758">
      <w:pPr>
        <w:spacing w:after="0" w:line="240" w:lineRule="auto"/>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 границах проектирования ГО город Стерлитамак линии связи, в основном, в кабельной канализации и на опорах. </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Проектное решение</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Предварительное количество необходимых телефонных номеров расчетный срок составит – 161244 шт.</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Проектом предусматривается строительство 6-ти АТС общей емкостью 38796 номеров и 3-х КУС общей емкостью 1200. Необходима реконструкция АТС 21/1 в п.Шахтау с увеличением ее емкости до 1212 номеров.</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Места размещения проектируемых АТС, КУС и линий связи показаны на схеме объектов инженерного обеспечения. </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Теле-, радиофикация</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настоящее время, теле-, радиофикация ГО город Стерлитамак Республики Башкортостан осуществляется от радиоузла, расположенного по ул.Худайбердина,105.</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Нагрузка радиотрансляционной сети складывается из радиоточек индивидуального пользования и радиоточек коллективного пользования.</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Расчет количества радиоточек ведется из условия 100% охвата семей проводным вещанием.</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новых радиоточек будет составлять на расчетный срок – 40400 шт.</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br w:type="page"/>
      </w: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IX. Охрана окружающей среды</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Статьёй 8 Федерального закона от 30 марта 1999 года № 52-ФЗ «О санитарно-эпидемиологическом благополучии населения» предусмотрено право каждого гражданина на благоприятную среду обитания, факторы которой не оказывают вредного воздействия на человека.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Предложения по охране окружающей среды ГО г.Стерлитамак направлены на улучшение микроклимата города — защиту воздуха, водоемов, почв от загрязнения промышленными выбросами и автотранспортом, снижение уровня городских шумов, освоение непригодных для застройки территорий. Все это приведет к экологическому равновесию, эффективному и функциональному развитию всех отраслей хозяйства.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Исходя из необходимости достижения экологического баланса проектируемой территории, определены основные направления экологической деятельности.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Мероприятия по защите окружающей среды за счет реализации архитектурно-планировочных, инженерно-технических и организационных мероприятий, как в ГО г.Стерлитамак, так и в городах Салават и Ишимбай, так как населенные пункты близко расположены по отношению друг к другу и являются элементами единой агломерации.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Мероприятия, направленные на воссоздание ресурсов территории.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Постановлением правительства №61 от 18.02.2014г. принята государственная программа «Экология и природные ресурсы Республики Башкортостан», которая объединяет 3 подпрограммы: «Обеспечение неистощительного природопользования в Республики Башкортостан», «Экологическая безопасность Республики Башкортостан», «Обеспечение реализации государственной программы «Экология и природные ресурсы Республики Башкортостан»».</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Проектные решения направлены на реализацию положений программы.</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Архитектурно- планировочное решение проектируемого города основано на комплексной оценке существующего состояния городской среды.</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целью снижения вредного воздействия на здоровье человека и среду обитания промышленных предприятий и производств организуются санитарно-защитные зоны. В проекте «Внесение изменений в Генеральный план ГО г.Стерлитамак» для предприятий 1-5 класса опасности предусмотрены санитарно-защитные зоны в соответствии с СанПиНом 2.2.1/2.1.1.1.1200-03, постановлением Правительства РФ от 03.03.2018 «222, постановлениями главных санитарных врачей Росийский Федерации или Республики Башкортостан, а также в соответствии экспертными и санитарно-эпидемиологическими заключениями проектов ПДВ  предприятий, разработавших такие проекты.</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Перечень предприятий ГО г. Стерлитамак с указанием размеров санитарно-защитных зон</w:t>
      </w:r>
    </w:p>
    <w:p w:rsidR="00B0543A" w:rsidRPr="00B0543A" w:rsidRDefault="00B0543A" w:rsidP="007D3758">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 9.1</w:t>
      </w:r>
    </w:p>
    <w:tbl>
      <w:tblPr>
        <w:tblW w:w="9936" w:type="dxa"/>
        <w:tblInd w:w="100"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4A0"/>
      </w:tblPr>
      <w:tblGrid>
        <w:gridCol w:w="569"/>
        <w:gridCol w:w="2585"/>
        <w:gridCol w:w="1222"/>
        <w:gridCol w:w="1518"/>
        <w:gridCol w:w="1346"/>
        <w:gridCol w:w="1709"/>
        <w:gridCol w:w="1271"/>
      </w:tblGrid>
      <w:tr w:rsidR="00B0543A" w:rsidRPr="00B0543A" w:rsidTr="001F09B9">
        <w:trPr>
          <w:tblHeader/>
        </w:trPr>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на плане</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 СЗЗ, м</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Примечание</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жилых домов в границах СЗЗ, шт.</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Градостроительные мероприятия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Сроки реалицации</w:t>
            </w: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Химическая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ФКП «Авангард»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65</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Одноквартир. дома: 127</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Вынос жилых домов из СЗЗ</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 Сроки реализации программы переселения пос. Первомайский не определены</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«Синтез-Каучук»</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550-650-750-800-900-950-1300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«БСК»</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«Сода»: 600-380-600-800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«Каустик»: 1550-400-870-1250-250-250-100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Постановлением главного государственного санитарного врача РФ</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Подлежит рекультивации</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«Стерлитамакский нефтехимический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200-250-1000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«Ойфилд Продакшн Сервисез»</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НПО «Технолог»</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химической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пластмасс»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завод катализаторов»</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«Велес-Амид-С»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«Башпласт»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50- 200- 300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Машиностроение и металлообработка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 13а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НПО «Станкостроение»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«Вагоноремонтный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«Аэромаш» ГУП «СМЗ»</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переселение</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СЗЗ от ФКП «Авангард»</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«Красный пролетарий»</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завод «Автозапчасть» - филиал ГУП «Башавтотранс» РБ</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13</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Перевод многоквартирных домов в дома гостиничного типа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механический завод пчеловодного инвентаря»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14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Концерн «Инмаш»</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9</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Перевод многоквартирных домов в дома гостиничного типа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«Техмаш»</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НПО «Станко»</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«Уралторгсервис»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городская типография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«Известковый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альтернативных бетонов»</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«ЖБЗ№1»</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Асфальтобетонный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«Экологстрой-сервис»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силикатного кирпича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«Уральская стекольная компания»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«Декоративные ограждения»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ООО «Завод строительных конструкций» </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строительной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"Стройиндустрия"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ЖБИ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завод ДСУ-1</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узел</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для обслуживания нежилых строений -главного производственного корпуса, станции перекачки конденсата, бетонно-смесительного цеха, административно-бытового корпуса, склада готовой продукции, компрессорной, проходной, склада заполнителей, склада цемента, склада эмульсола.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8</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Строительно-монтажные работы</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543"/>
        </w:trPr>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Легкая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«Шихан» ООО «Объединенные пивоварни Хейнекен»</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«Группа компаний «Российское молоко», филиал Стерлитамакский молочный комбинат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 площадка№2</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АО «Башспирт»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1</w:t>
            </w:r>
          </w:p>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Одноквартир. дома: 29</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Совершенствование технологии, мероприятия по уменьшению уровня шума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по хранению и переработке зерна ГУСП совхоз «Рощинский»</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древесины</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«Медведь»</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«Мебельная фабрика»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«Антарес»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5</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Уменьшение территории предприятия. Запрет нового жилищного строит-ва, вынос жилых домов из СЗЗ по мере амортизации</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деревообработке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Электроэнергетика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Стерлитамакская ТЭЦ</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Ново-Стерлитамакская ТЭЦ</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Электроподстанция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 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Котельный цех№7БашРТС- Стерлитамак» ООО «БашРТС»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«БашРТС»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«Стерлитамакгаз» ОАО «Газ-Сервис»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Электросети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Градирни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АГРС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175</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368"/>
        </w:trPr>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и производства агропромышленного комплекса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Теплицы</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Подсобное хозяйство предприятий, сельхозцех</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карьеры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Сооружения санитарно-технические, транспортной инфраструктуры, коммунального назначения</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Полигон ТКО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Станция очистки воды МУП «Межрайкоммунводоканал»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«Межрайкоммунводоканал»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«Башвторцветмет»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«Башвтормет»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Насосная 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Метеостанция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Водозаборные сооружения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АТП, Автотранспортные цеха, автобазы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ГБУЗ РБ «Санитарный автотранспорт»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29 ; многоэтажный-1</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Автодром</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20</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Запрет нового жилищного строит-ва, вынос жилых домов из СЗЗ по мере амортизации</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Автовокзал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Без площадки для отстоя автобусов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Автосервис, станция техобслуживания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АЗС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6</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Запрет нового жилищного строит-ва, вынос жилых домов из СЗЗ по мере амортизации</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АГЗС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«Стерлитамакское троллейбусное управление»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многоэтажных жилых дома</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Троллейбусное депо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Гаражи индивидуального транспорта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 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Автостоянка вместимостью свыше 100 машино-мест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35</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Мастерские, производственные базы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Площадка рекультивации нефтешламов</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Несанкционированная свалка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межрайбаза Башпотребсоюза, рынок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База ПТЖХ, ЖКО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Базы, 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«СИАФ Прибор»</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ГУ городская ветстанция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Скотомогильники</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 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Локомотивное депо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Исправительно-трудовая колония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Следственный изолятор</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Детский приемник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Логистический комплекс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Мусоросортировочный комплекс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животных продуктов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обработке животных продуктов</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9936" w:type="dxa"/>
            <w:gridSpan w:val="7"/>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Железная дорога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дома:31</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Устройство шумозащитных экранов</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Проектируемые предприятия</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Кладбище закрытое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131-б</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Кладбище- новая территория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Вертолетная площадка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2000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Цех по производству мороженого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Сливная 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Снегоплавильное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 прачечная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Территория для объектов малого предпринимательства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 ливневой канализации</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Фабрика-химчистка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Питомник для собак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Крематорий</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7D3758">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расчетный срок до 2030года проектом предусмотрен вынос УВД из центральной части города в северную часть города (восточнее п. Строймаш)</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9.1. Охрана воздушного бассейна</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Планировочные мероприятия по охране воздушного бассейна. </w:t>
      </w:r>
      <w:r w:rsidRPr="00B0543A">
        <w:rPr>
          <w:rFonts w:ascii="Times New Roman" w:eastAsia="Andale Sans UI" w:hAnsi="Times New Roman" w:cs="Times New Roman"/>
          <w:sz w:val="24"/>
          <w:szCs w:val="24"/>
          <w:lang w:eastAsia="en-US" w:bidi="en-US"/>
        </w:rPr>
        <w:t>Проектом «Внесение изменений в Генеральный план городского округа город Стерлитамак» в качестве основного направления территориального развития выбрано Западное и Юго-Западное направления, т.е. наиболее безопасные в экологическом отношении; южное направление осваивается в пределах существующих границ без расширения территории города;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-меридиональная трассировка улиц на новых территориях для аэрации межмагистральных и внутридворовых территорий;</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-параметры проектируемых улиц соответствующие их классификации, их озеленение;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жилых зданий вне санитарно-защитных зон;</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целях выноса транзитного и грузового движения автотранспорта за пределы селитебных территорий - объезд города с южной, восточной и северной сторон, закольцовывая город совместно с дорогой Уфа — Оренбург (расчетный срок);</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объездной линии железной дороги для перевозки опасных грузов за пределами города южнее с.Бол.Куганак до ж/д станции Аллагуват (расчетный срок);</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 электрификация железной дороги;</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создание единой системы озеленения и членение жилых массивов зелеными коридорами.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создание зеленого пояса между северной промзоной и селитебными территориями города, а также зеленого щита между ГО г. Салават, г. Ишимбай и ГО г. Стерлитамак.</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инженерно-техническим мерам по охране воздушного бассейна относятся: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совершенствование технологических процессов, внедрение малоотходных технологий на предприятиях, доведение до 0,8 ПДК на границе СЗЗ;</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увеличение доли природного газа в топливном балансе;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отопление жилых индивидуальных домов от местных источников тепла (АОГВ) на природном газе;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оснащение стационарных источников выбросов газо-, пылеулавливающим оборудованием;</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озеленение санитарных зон и территорий предприятий.</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организационным мерам по охране воздушного бассейна относятся: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контроль за работой автотранспорта;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мониторинг состояния атмосферного воздуха. Включение городов Салават и Ишимбай в единую со Стерлитамаком систему мониторинга.</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 В рамках "Экологической безопасности" в 2018-2020гг. предусмотрено строительство автоматизированной станции контроля атмосферного воздуха по ул.Артема. В 2029-2030гг. Предусматривается строительство крематория с кладбищем в районе северной промзоны.</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9.2. Охрана водных ресурсов</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Охрана водных объектов регулируется Водным кодексом РФ.</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водоохранной зоны рек или ручьев устанавливается от их истока для рек или ручьев протяженностью:</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до десяти километров - в размере пятидесяти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от десяти до пятидесяти километров - в размере ста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от пятидесяти километров и более - в размере двухсот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Протяженность рек, протекающих в границах городского округа составляет:</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реки Белая — 1430 км; река Стерля — 75 км; река Ашкадар — 165 км; река Селеук - 90 км; река Ольховка — до 10 км.</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Таким образом, ширина водоохранных зон рек Белая, Ашкадар, Селеук и Стерля составляет 200 м, ширина водоохранной зоны р.Ольховка - 50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прибрежных полос рек, протекающих по территории городского округа город Стерлитамак, составляют:</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Белая — 50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Стерля — 50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Ашкадар, реки Селеук, реки Ольховка — преимущественно 30 метров.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запрещаются: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использование сточных вод в целях регулирования плодородия почв;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2) </w:t>
      </w:r>
      <w:r w:rsidRPr="00B0543A">
        <w:rPr>
          <w:rFonts w:ascii="Times New Roman" w:hAnsi="Times New Roman" w:cs="Times New Roman"/>
          <w:sz w:val="24"/>
          <w:szCs w:val="24"/>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B0543A">
        <w:rPr>
          <w:rFonts w:ascii="Times New Roman" w:eastAsia="Andale Sans UI" w:hAnsi="Times New Roman" w:cs="Times New Roman"/>
          <w:sz w:val="24"/>
          <w:szCs w:val="24"/>
          <w:lang w:eastAsia="en-US" w:bidi="en-US"/>
        </w:rPr>
        <w:t>;</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осуществление авиационных мер по борьбе с вредными организмами;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w:t>
      </w:r>
      <w:r w:rsidRPr="00B0543A">
        <w:rPr>
          <w:rFonts w:ascii="Times New Roman" w:hAnsi="Times New Roman" w:cs="Times New Roman"/>
          <w:sz w:val="24"/>
          <w:szCs w:val="24"/>
          <w:lang w:eastAsia="en-US"/>
        </w:rPr>
        <w:t>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 размещение специализированных хранилищ пестицидов и агрохимикатов, применение пестицидов и агрохимикатов;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 сброс сточных, в том числе дренажных, вод;</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w:t>
      </w:r>
      <w:hyperlink r:id="rId5">
        <w:r w:rsidRPr="00B0543A">
          <w:rPr>
            <w:rFonts w:ascii="Times New Roman" w:eastAsia="Andale Sans UI" w:hAnsi="Times New Roman" w:cs="Times New Roman"/>
            <w:sz w:val="24"/>
            <w:szCs w:val="24"/>
            <w:lang w:eastAsia="en-US" w:bidi="en-US"/>
          </w:rPr>
          <w:t>2395-I</w:t>
        </w:r>
      </w:hyperlink>
      <w:r w:rsidRPr="00B0543A">
        <w:rPr>
          <w:rFonts w:ascii="Times New Roman" w:eastAsia="Andale Sans UI" w:hAnsi="Times New Roman" w:cs="Times New Roman"/>
          <w:sz w:val="24"/>
          <w:szCs w:val="24"/>
          <w:lang w:eastAsia="en-US" w:bidi="en-US"/>
        </w:rPr>
        <w:t xml:space="preserve"> "О недрах").</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централизованные системы водоотведения (канализации), централизованные ливневые системы водоотведения;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отношении территорий садоводческих некоммерческих товариществ, находящихся в водоохранных зонах и не оборудованных сооружениями для очистки сточных вод,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до момента их оборудования такими сооружениями и(или) подключения к системам, указанным к централизованным системам водоотведения (канализации), централизованным (ливневым) системам водоотведения.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прибрежных защитных полос наряду с вышеперечисленными ограничениями запрещаются: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распашка земель;</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размещение отвалов размываемых грунтов;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выпас сельскохозяйственных животных и организация для них летних лагерей, ванн.</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(р. Белая.Стерля, Ашкадар, Селеук),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(р. Ольховка).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Защита территории от подтопления и затопления смотри в Главе V</w:t>
      </w:r>
      <w:r w:rsidRPr="00B0543A">
        <w:rPr>
          <w:rFonts w:ascii="Times New Roman" w:eastAsia="Andale Sans UI" w:hAnsi="Times New Roman" w:cs="Times New Roman"/>
          <w:sz w:val="24"/>
          <w:szCs w:val="24"/>
          <w:lang w:val="en-US" w:eastAsia="en-US" w:bidi="en-US"/>
        </w:rPr>
        <w:t>I</w:t>
      </w:r>
      <w:r w:rsidRPr="00B0543A">
        <w:rPr>
          <w:rFonts w:ascii="Times New Roman" w:eastAsia="Andale Sans UI" w:hAnsi="Times New Roman" w:cs="Times New Roman"/>
          <w:sz w:val="24"/>
          <w:szCs w:val="24"/>
          <w:lang w:eastAsia="en-US" w:bidi="en-US"/>
        </w:rPr>
        <w:t xml:space="preserve"> «Инженерная подготовка территории».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Гигиена водоснабжения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Питьевая вода должна быть безопасной в эпидемиологическом и радиационном отношении, безвредной по химическому составу и иметь благоприятные органолептические свойства.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В соответствии со «Стратегией социально-экономического развития городского округа город Стерлитамак до 2030 года» предусматриваются следующие мероприятия: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В 2019-2023гг – внедрение мембранного метода очистки питьевой воды от мутности на насосной станции III-го подъема (сооружения очистки питьевой воды от мутности водоисточника «Берхомут» для города Стерлитамак мощностью 60 тыс.м3 в сутки).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В 2020-2024гг. – Внесение изменений в проектную документацию по реконструкции водопроводной насосной станции III подъема – бактерицидная установка (УФО) г.Стерлитамак РБ. Станция УФ – обеззараживания питьевой воды, включая строительство здания в 2018-2019гг.</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Планировочные меры по охране водных ресурсов: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границы территории АО «БСК» до границы водоохраной зоны от р.Белая с устройством дамбы и уменьшение площади отстойников АО «БСК» с последующей рекультивацией территории;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очистных сооружений закрытого типа «Комплекс очистных сооружений ливневого стока (КОС ЛС) «Дамба», разработанного ООО НПП «Полихим» в соответствии с требованиями по очистке ливневых стоков перед выпуском их в водоприемник. Площадки для КОС ЛС запроектированы: на берегу р.Белая около существующих градирен, на берегу р.Ашкадар в месте впадения ее в р.Белая, на берегу р.Ольховка по ул. В.Ф.Кузьмина;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реконструкция БОС с использованием технологии биоблоков с последующей доочисткой на специальных фильтрах и обеззараживанием на ультрафиолетовой установке, строительство локальных очистных сооружений на предприятиях города;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сооружение объекта по снижению мутности питьевой воды;</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вюжной промзоне размещение площадки под снегоплавильный пункт;</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набережных и дамб вдоль рек Белая, Стерля, Ольховка;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установление границ водоохранных и прибрежных зон с соответствующими режимами хозяйственной деятельности;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установленных мест для купания (пляжей) на берегах рек Ашкадар, Белая;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озеленение прибрежной защитной полосы древесно-кустарниковой растительностью и ее залуживание.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Инженерно-технические меры по охране водных ресурсов: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зон санитарной охраны источников водоснабжения;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зон санитарной охраны источников водоснабжения для оперативного контроля за качеством потребляемой и отводимой воды;</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внедрение водосберегающих технологий, безотходных технологий, максимальное внедрение оборотного водоснабжения на предприятиях.</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Организационные меры по охране водных ресурсов: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контроль за соблюдением установленного режима зон санитарной охраны источников водоснабжения. В границах первого пояса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границах второго пояса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В границах второго и третьего поясов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Зоны санитарной охраны водозабора показаны на чертеже ГД -3 «Карта комплексной оценки территории. Карта границ территорий, подверженных риску возникновения чрезвычайных ситуаций природного и техногенного характера».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мониторинг состояния подземных и поверхностных вод.</w:t>
      </w: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9.3. Охрана почв, растительности, лесов</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Почвенный покров имеет существенное опосредованное влияние на состояние здоровья населения, обеспечивает в зависимости от своего состояния вторичное загрязнение атмосферного воздуха, грунтовых вод, естественных водоемов, питьевой воды и, в конечном итоге, продуктов питания.</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Мероприятия по защите почв разрабатываются в каждом конкретном случае, учитывающем категорию их загрязнения, и должны предусматривать:</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рекультивацию и мелиорацию почв, восстановление плодородия;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введение специальных режимов использования;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целевого назначения;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целевого назначения;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защиту от загрязнения шахтными водами;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соблюдение мероприятий программы управления;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мусороперерабатывающего предприятия по проекту прошедшему экологическую экспертизу;</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борьба с эрозией и оврагообразованием;</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вынос за пределы селитебных территорий транзитного грузового автомобильного транспорта и опасных грузов, перевозимых железнодорожным транспортом.</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Кроме того, в жилых зонах, включая зоны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коммунальных отходов, на территории санитарно-защитных зон должен осуществлять мониторинг состояния почвы.</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предусматривается закрытие действующих скотомогильников «Заашкадарский» и в СНТ «Южный» и проектирование новой площадки у северной границы города.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Одним из направлений охраны почв является борьба с эрозией и оврагообразованием.</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Благоустройство оврагов, отводимых под зеленые насаждения общего пользования, включает:</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засыпку отвершков для прекращения дальнейшего роста оврага;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каптаж родников с отводом и использованием для питьевых и поливочных нужд;</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гасителей энергии в виде запруд изнаброски камня или земляных плотин;</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во избежание размыва дна предусматривается прокладка железобетонных лотков.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Овраги, попадающие в зону жилой застройки, подлежат засыпке, с предварительной прокладкой по дну дренажных труб.</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Кроме того, организация отвода поверхностных стоков будет препятствовать дальнейшему обрушению береговых склонов.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Охрана зеленых насаждений занимает одно из ведущих мест. К числу охранных мероприятий относятся: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охрана лесов от пожаров;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защита от различных видов вредителей;</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охрана от самовольных порубок, выпаса скота;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восстановление насаждений путем посадки новых саженцев.При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имеющих средоохранное и средоформирующее значение.</w:t>
      </w: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9.4. Защита от электромагнитного излучения</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Источниками электромагнитного излучения в городе являются существующие высоковольтные воздушные линии электропередач 110 КВ, 35 КВ. В целях защиты населения устанавливаются санитарно-защитные зоны вдоль трасс ВЛ по обе стороны проекций крайних фазных проводов в направлении, перпендикулярном ВЛ для ВЛ 110 КВ - 20 м, для ВЛ 35 КВ - 15 м. Санитарные разрывы от подстанций устанавливаются в зависимости трансформаторов и составляют: от электроподстанции ЮПП — 300 м, от остальных 50 м.</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предусмотрена прокладка ЛЭП 110 по проектируемой городской магистрали в западной и юго-западной частях города, вынос жилых домов из коридоров ЛЭП 110 КВ, реконструкция электроподстанции «Центральная», «Юго-Западная». При этом электроподстанция «Центральная» запроектирована закрытого типа.</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9.5. Санитарная очистка</w:t>
      </w: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количества коммунальных отходов</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9.1</w:t>
      </w:r>
    </w:p>
    <w:tbl>
      <w:tblPr>
        <w:tblW w:w="9933" w:type="dxa"/>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000"/>
      </w:tblPr>
      <w:tblGrid>
        <w:gridCol w:w="3977"/>
        <w:gridCol w:w="1416"/>
        <w:gridCol w:w="1419"/>
        <w:gridCol w:w="1560"/>
        <w:gridCol w:w="1561"/>
      </w:tblGrid>
      <w:tr w:rsidR="00B0543A" w:rsidRPr="00B0543A" w:rsidTr="001F09B9">
        <w:trPr>
          <w:tblHeader/>
        </w:trPr>
        <w:tc>
          <w:tcPr>
            <w:tcW w:w="3979" w:type="dxa"/>
            <w:vMerge w:val="restart"/>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отходов</w:t>
            </w:r>
          </w:p>
        </w:tc>
        <w:tc>
          <w:tcPr>
            <w:tcW w:w="5954" w:type="dxa"/>
            <w:gridSpan w:val="4"/>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коммунальных отходов</w:t>
            </w:r>
          </w:p>
        </w:tc>
      </w:tr>
      <w:tr w:rsidR="00B0543A" w:rsidRPr="00B0543A" w:rsidTr="001F09B9">
        <w:trPr>
          <w:tblHeader/>
        </w:trPr>
        <w:tc>
          <w:tcPr>
            <w:tcW w:w="3979"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835" w:type="dxa"/>
            <w:gridSpan w:val="2"/>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w:t>
            </w:r>
          </w:p>
        </w:tc>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w:t>
            </w:r>
          </w:p>
        </w:tc>
      </w:tr>
      <w:tr w:rsidR="00B0543A" w:rsidRPr="00B0543A" w:rsidTr="001F09B9">
        <w:trPr>
          <w:tblHeader/>
        </w:trPr>
        <w:tc>
          <w:tcPr>
            <w:tcW w:w="3979"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 чел./год</w:t>
            </w:r>
          </w:p>
        </w:tc>
        <w:tc>
          <w:tcPr>
            <w:tcW w:w="1417"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год</w:t>
            </w:r>
          </w:p>
        </w:tc>
        <w:tc>
          <w:tcPr>
            <w:tcW w:w="1560"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 чел./год</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год</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по городскому округу с учетом общественных зданий</w:t>
            </w: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82600 тыс.кг</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1920</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547200 тыс.л.</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Смет с 1 м2 твердых покрытий улиц, площадей, скверов</w:t>
            </w: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60х105кг</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80х105кг</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 тыс.т</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55,52 тыс.т</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накопления твердых коммунальных отходов произведен по укрупненным показателям в соответствии с республиканскими нормативами.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расчетный срок предусмотрено полное канализование малоэтажного индивидуального жилого фонда.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раздельный сбор и вывоз отходов. Для этого потребуется 425 контейнеров (с учетом селективного сбора мусора потребность в мусоро-контейнерах увеличивается), 35 бункеров, 4 мусоровоза.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размещения снегоплавильных установок с очисткой стоков предложены 2 площадки – в южной и северной промзонах.</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расчетный срок предусмотрено полное канализование малоэтажного индивидуального жилого фонда.</w:t>
      </w: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Морфологический состав ТКО</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№9.2</w:t>
      </w:r>
    </w:p>
    <w:tbl>
      <w:tblPr>
        <w:tblW w:w="9933" w:type="dxa"/>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000"/>
      </w:tblPr>
      <w:tblGrid>
        <w:gridCol w:w="3840"/>
        <w:gridCol w:w="2882"/>
        <w:gridCol w:w="3211"/>
      </w:tblGrid>
      <w:tr w:rsidR="00B0543A" w:rsidRPr="00B0543A" w:rsidTr="001F09B9">
        <w:trPr>
          <w:tblHeader/>
        </w:trPr>
        <w:tc>
          <w:tcPr>
            <w:tcW w:w="3840"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Компонент</w:t>
            </w:r>
          </w:p>
        </w:tc>
        <w:tc>
          <w:tcPr>
            <w:tcW w:w="2882"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по массе</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 88,6т.т.год</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Пищевые отходы</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27-37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Бумаги, картон</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37-41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35,44</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Дерево</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Металлолом</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Текстиль</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Кости</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Стекло</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w:t>
            </w:r>
          </w:p>
        </w:tc>
      </w:tr>
      <w:tr w:rsidR="00B0543A" w:rsidRPr="00B0543A" w:rsidTr="001F09B9">
        <w:trPr>
          <w:cantSplit/>
        </w:trPr>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Кожа, резина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Камни, штукатурка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Пластмасса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Прочие</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Отсев</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Мусор из домовладений удаляют путем вывоза специальным мусоропроводным транспортом по системе планово-регулярной очистки не реже чем через 1-2 дня.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Сбор и удаление крупногабаритных отходов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крупногабаритным отходам относятся отходы, не помещающиеся в стандартные контейнеры.</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285 тыс.чел. х 50кг/год = 14,75 тыс.т./год</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Селективный сбор ТКО</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раздельный сбор отходов.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организации раздельного сбора отходов проектом предложено:</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установка специальных контейнеров для селективного сбора бумаги, стекла, пластика, металла в жилых кварталах;</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·создание на территории населенных пунктов сети приемных пунктов вторичного сырья;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организация передвижных пунктов сбора вторичного сырья;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создание органами местного самоуправления условий, в том числе и экономических, стимулирующих раздельный сбор отходов.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При установке контейнеров для раздельного сбора отходов необходимо соблюдение следующих условий:</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Контейнеры должны быть выкрашены в разные цвета для различных видов отходов;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Пункты приема вторсырья размещаются в пределах территорий, отведенных под размещение жилищно-эксплуатационных служб города. Для охвата всего города предлагается использовать передвижные пункты сбора вторсырья.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Ориентировочный расчет количества контейнеров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Бкон = ((ПгодхTхК1)/(365хV))хК2, где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Пгод — годовое накопление ТКО, м3</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 — периодичность удаления отходов, сут.</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К1 — коэффициент неравномерности накопления отходов — 1,25</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 — вместимость контейнера, м3</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К2 равен 1,05, учитывает число контейнеров находящихся в ремонте и резерве.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Бкон. = ((88,6х1х1,25) / 365х0,75)х1,05 = 425 контейнеров (с учетом селективного сбора мусора потребность в мусоро-контейнерах увеличивается).</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Ббунк. = ((14,75х1х1,25) / 365х1,5)х1,05 = 35 бункеров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мусоровозов, необходимых для вывоза ТКО.</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М=Пгод/(365хПсутхКисп), где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Пгод — количество коммунальных отходов подлежащих вывозу в течении года, м3</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емкость кузова данного вида мусоровоза, м3</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Кисп — коэффициент использования автопарка — 0,7-0,8.</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Суточная производительность мусоровоза определяется по формуле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РхЕ, где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Р-число рейсов в сутки</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Е-количество отходов перевозимых за 1 рейс, м3.</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рейсов мусоровоза определяется по формуле</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Р=(Т-(Тпз+То))/(Тпог+Траз+2Тпрб)</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 — продолжительность смены, час.</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Тпз — время, затраченное в гараже подготовительные работы, час.</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То — время, затраченное на полевые пробеги (от гаража до места работы и обратно), час.</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Тпог. - продолжительность погрузки, час.</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Траз. - продолжительность разгрузки, час.</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Тпрб. - время, затраченное на пробег от места погрузки до места разгрузки, час.</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Р=(8-(0,5+0,5))/(0,5+0,5+0,5)=4,7~5 — число рейсов</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5х20,6 = 103м3 — суточная производительность мусоровоза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М=103,35/(365х0,103х0,8)=3,5~4 мусоровоза.</w:t>
      </w:r>
    </w:p>
    <w:p w:rsidR="00B0543A" w:rsidRPr="00B0543A" w:rsidRDefault="00B0543A" w:rsidP="007D3758">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0543A" w:rsidRPr="00B0543A" w:rsidRDefault="00B0543A" w:rsidP="007D3758">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Региональным оператором по обращению с отходами в настоящий момент является ООО «Эко-Сити».</w:t>
      </w:r>
    </w:p>
    <w:p w:rsidR="00B0543A" w:rsidRPr="00B0543A" w:rsidRDefault="00B0543A" w:rsidP="007D3758">
      <w:pPr>
        <w:spacing w:after="0" w:line="240" w:lineRule="auto"/>
        <w:ind w:firstLine="567"/>
        <w:rPr>
          <w:rFonts w:ascii="Times New Roman" w:hAnsi="Times New Roman" w:cs="Times New Roman"/>
          <w:sz w:val="24"/>
          <w:szCs w:val="24"/>
          <w:lang w:eastAsia="en-US"/>
        </w:rPr>
      </w:pPr>
    </w:p>
    <w:p w:rsidR="00B0543A" w:rsidRPr="00B0543A" w:rsidRDefault="00B0543A" w:rsidP="007D3758">
      <w:pPr>
        <w:spacing w:after="0" w:line="240" w:lineRule="auto"/>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об объектах, внесенных в ГРОРО, 2018 г.</w:t>
      </w:r>
    </w:p>
    <w:p w:rsidR="00B0543A" w:rsidRPr="00B0543A" w:rsidRDefault="00B0543A" w:rsidP="007D3758">
      <w:pPr>
        <w:spacing w:after="0" w:line="240" w:lineRule="auto"/>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№9.3</w:t>
      </w:r>
    </w:p>
    <w:tbl>
      <w:tblPr>
        <w:tblW w:w="5000" w:type="pct"/>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417"/>
        <w:gridCol w:w="1019"/>
        <w:gridCol w:w="858"/>
        <w:gridCol w:w="770"/>
        <w:gridCol w:w="614"/>
        <w:gridCol w:w="926"/>
        <w:gridCol w:w="1018"/>
        <w:gridCol w:w="810"/>
        <w:gridCol w:w="632"/>
        <w:gridCol w:w="679"/>
        <w:gridCol w:w="1188"/>
        <w:gridCol w:w="742"/>
        <w:gridCol w:w="614"/>
      </w:tblGrid>
      <w:tr w:rsidR="00B0543A" w:rsidRPr="00B0543A" w:rsidTr="001F09B9">
        <w:tc>
          <w:tcPr>
            <w:tcW w:w="19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p>
        </w:tc>
        <w:tc>
          <w:tcPr>
            <w:tcW w:w="49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Юридический адрес</w:t>
            </w:r>
          </w:p>
        </w:tc>
        <w:tc>
          <w:tcPr>
            <w:tcW w:w="42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Адрес фактиче-ского на-хождения объектоа</w:t>
            </w:r>
          </w:p>
        </w:tc>
        <w:tc>
          <w:tcPr>
            <w:tcW w:w="372"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Реквизиты лицен-зии</w:t>
            </w:r>
          </w:p>
        </w:tc>
        <w:tc>
          <w:tcPr>
            <w:tcW w:w="298"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 в ГРОРО</w:t>
            </w:r>
          </w:p>
        </w:tc>
        <w:tc>
          <w:tcPr>
            <w:tcW w:w="456"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объекта</w:t>
            </w:r>
          </w:p>
        </w:tc>
        <w:tc>
          <w:tcPr>
            <w:tcW w:w="49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Дата инвентаризации</w:t>
            </w:r>
          </w:p>
        </w:tc>
        <w:tc>
          <w:tcPr>
            <w:tcW w:w="40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Назначение</w:t>
            </w:r>
          </w:p>
        </w:tc>
        <w:tc>
          <w:tcPr>
            <w:tcW w:w="30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Площадь полигона, кв м</w:t>
            </w:r>
          </w:p>
        </w:tc>
        <w:tc>
          <w:tcPr>
            <w:tcW w:w="326"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Проектная мощность, кв.м/год</w:t>
            </w:r>
          </w:p>
        </w:tc>
        <w:tc>
          <w:tcPr>
            <w:tcW w:w="573"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Проектная вместимость,куб.м</w:t>
            </w:r>
          </w:p>
        </w:tc>
        <w:tc>
          <w:tcPr>
            <w:tcW w:w="37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Размещено, куб.м</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Наличие ГЭЭ</w:t>
            </w:r>
          </w:p>
        </w:tc>
      </w:tr>
      <w:tr w:rsidR="00B0543A" w:rsidRPr="00B0543A" w:rsidTr="001F09B9">
        <w:tc>
          <w:tcPr>
            <w:tcW w:w="19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42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w:t>
            </w:r>
          </w:p>
        </w:tc>
        <w:tc>
          <w:tcPr>
            <w:tcW w:w="2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w:t>
            </w:r>
          </w:p>
        </w:tc>
        <w:tc>
          <w:tcPr>
            <w:tcW w:w="45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w:t>
            </w:r>
          </w:p>
        </w:tc>
        <w:tc>
          <w:tcPr>
            <w:tcW w:w="4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w:t>
            </w:r>
          </w:p>
        </w:tc>
        <w:tc>
          <w:tcPr>
            <w:tcW w:w="3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w:t>
            </w:r>
          </w:p>
        </w:tc>
        <w:tc>
          <w:tcPr>
            <w:tcW w:w="32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w:t>
            </w:r>
          </w:p>
        </w:tc>
        <w:tc>
          <w:tcPr>
            <w:tcW w:w="573"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w:t>
            </w:r>
          </w:p>
        </w:tc>
        <w:tc>
          <w:tcPr>
            <w:tcW w:w="37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w:t>
            </w:r>
          </w:p>
        </w:tc>
      </w:tr>
      <w:tr w:rsidR="00B0543A" w:rsidRPr="00B0543A" w:rsidTr="001F09B9">
        <w:tc>
          <w:tcPr>
            <w:tcW w:w="19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ООО «Нур»</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РБ, Мелеузовский район, 500м восточнее158км автодороги Уфа- Оренбург, на западной окраине ГО г. Салават</w:t>
            </w:r>
          </w:p>
        </w:tc>
        <w:tc>
          <w:tcPr>
            <w:tcW w:w="42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40-й проезд,5, первая очередь</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02 №00566от 15.11.2017г. Управление РПН по РБ</w:t>
            </w:r>
          </w:p>
        </w:tc>
        <w:tc>
          <w:tcPr>
            <w:tcW w:w="2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02.00042-З-00592-250914</w:t>
            </w:r>
          </w:p>
        </w:tc>
        <w:tc>
          <w:tcPr>
            <w:tcW w:w="45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Отработан-ный Мурда-шевский карьер кирпичных глин</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2014г</w:t>
            </w:r>
          </w:p>
        </w:tc>
        <w:tc>
          <w:tcPr>
            <w:tcW w:w="4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Захоронение отходов</w:t>
            </w:r>
          </w:p>
        </w:tc>
        <w:tc>
          <w:tcPr>
            <w:tcW w:w="3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218771</w:t>
            </w:r>
          </w:p>
        </w:tc>
        <w:tc>
          <w:tcPr>
            <w:tcW w:w="32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407407</w:t>
            </w:r>
          </w:p>
        </w:tc>
        <w:tc>
          <w:tcPr>
            <w:tcW w:w="573"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185282,536</w:t>
            </w:r>
          </w:p>
        </w:tc>
        <w:tc>
          <w:tcPr>
            <w:tcW w:w="37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224155</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Имеется</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размещения снегоплавильных установок с очисткой стоков предложены 2 площадки – в южной и северной промзонах.</w:t>
      </w:r>
    </w:p>
    <w:p w:rsidR="00B0543A" w:rsidRPr="00B0543A" w:rsidRDefault="00B0543A" w:rsidP="007D3758">
      <w:pPr>
        <w:spacing w:after="0" w:line="240" w:lineRule="auto"/>
        <w:rPr>
          <w:rFonts w:ascii="Times New Roman" w:hAnsi="Times New Roman" w:cs="Times New Roman"/>
          <w:sz w:val="24"/>
          <w:szCs w:val="24"/>
          <w:lang w:eastAsia="en-US" w:bidi="en-US"/>
        </w:rPr>
      </w:pPr>
    </w:p>
    <w:p w:rsidR="00B0543A" w:rsidRPr="00B0543A" w:rsidRDefault="00B0543A" w:rsidP="007D3758">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X. Основные технико-экономические показатели</w:t>
      </w: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10.1</w:t>
      </w:r>
    </w:p>
    <w:tbl>
      <w:tblPr>
        <w:tblW w:w="5000" w:type="pct"/>
        <w:tblInd w:w="35" w:type="dxa"/>
        <w:tblBorders>
          <w:top w:val="single" w:sz="4" w:space="0" w:color="000001"/>
          <w:left w:val="single" w:sz="4" w:space="0" w:color="000001"/>
          <w:bottom w:val="single" w:sz="4" w:space="0" w:color="000001"/>
          <w:insideH w:val="single" w:sz="4" w:space="0" w:color="000001"/>
        </w:tblBorders>
        <w:tblCellMar>
          <w:top w:w="60" w:type="dxa"/>
          <w:left w:w="40" w:type="dxa"/>
          <w:bottom w:w="60" w:type="dxa"/>
          <w:right w:w="60" w:type="dxa"/>
        </w:tblCellMar>
        <w:tblLook w:val="0000"/>
      </w:tblPr>
      <w:tblGrid>
        <w:gridCol w:w="578"/>
        <w:gridCol w:w="4428"/>
        <w:gridCol w:w="1698"/>
        <w:gridCol w:w="2027"/>
        <w:gridCol w:w="1574"/>
      </w:tblGrid>
      <w:tr w:rsidR="00B0543A" w:rsidRPr="00B0543A" w:rsidTr="001F09B9">
        <w:trPr>
          <w:cantSplit/>
          <w:trHeight w:val="397"/>
          <w:tblHeader/>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NN п/п</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Показатели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Единица измерения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состояние</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 2030г.</w:t>
            </w:r>
          </w:p>
        </w:tc>
      </w:tr>
      <w:tr w:rsidR="00B0543A" w:rsidRPr="00B0543A" w:rsidTr="001F09B9">
        <w:trPr>
          <w:cantSplit/>
          <w:trHeight w:hRule="exac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Территория</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городского округа в установленных границах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11289</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населенного пункта г.Стерлитамак</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11030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11024,38</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жилых зон,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3764</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4037,4</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37,2</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общественно-деловых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531,1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производственных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2891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2949,1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зон инженерной и транспортной инфраструктур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483,4</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рекреационных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928,9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зон сельскохозяйственного использования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1498,18</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водными объектами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иных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391,3</w:t>
            </w:r>
          </w:p>
        </w:tc>
      </w:tr>
      <w:tr w:rsidR="00B0543A" w:rsidRPr="00B0543A" w:rsidTr="001F09B9">
        <w:trPr>
          <w:cantSplit/>
          <w:trHeight w:hRule="exac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Население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279,626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r>
      <w:tr w:rsidR="00B0543A" w:rsidRPr="00B0543A" w:rsidTr="001F09B9">
        <w:trPr>
          <w:cantSplit/>
          <w:trHeight w:val="522"/>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Р* – коэффициент среднегодового естественного прироста населения, (0,28%);</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w:t>
            </w:r>
          </w:p>
        </w:tc>
      </w:tr>
      <w:tr w:rsidR="00B0543A" w:rsidRPr="00B0543A" w:rsidTr="001F09B9">
        <w:trPr>
          <w:cantSplit/>
          <w:trHeight w:hRule="exact" w:val="572"/>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Коэффициэнт среднегодового изменения численности населения в процессе миграции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Возрастная структура населения (всего на 01.01.2008г. моложе трудоспособного)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младше трудоспособного возраста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57,076/20,4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59,85/21</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в трудоспособном возрасте (мужчины 16-59, женщины 16-54 лет)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161,937/57,9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165,3/58</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старше трудоспособного возраста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60,613/21,7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59,85/21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Численность занятого населения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96,4</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них: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материальной сфере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числ-ти занятого  насел.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непроизводственной сфере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31,0/31,8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48,9/30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 общ. площ./тыс.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8451,96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общего жилищного фонда: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многоквартирной секционной застройке, 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5098,9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7081,5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140,79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домах ( более9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952,1</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17,96</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- 4-9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4740,7/89,4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5799,06/105,68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в2 -3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304,5/16,6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330,34/17,15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индивидуальных жилых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987,8/ 9,7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1370,46/13,71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Убыль жилищного фонда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тыс.квартир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1,8/0,058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техническому состоянию</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тыс.кв.м общ. площ./ %</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1,8/0,058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другим причинам (организация санитарно-защитных зон, реконструкция и пр.)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Существующий сохраняемый жилищный фонд в границах существующей городской черты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кв.м / 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6142,5</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117,74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 жилищное строительство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2307,56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36,663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Структура нового жилищного строительства по этажности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малоэтажные индивидуальная застройка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383,36</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Многоквартирная секционная застройка,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1924,2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32,662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 в домах  более 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многоэтажные жилые дома 4-9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1058,36/ 16,235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в2 -3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25,85/0,578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жилищного фонда- водопроводом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общего жилищ.фонда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канализацией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электроплитами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газовыми плитами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теплом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горячей водой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обеспеченность населения общей площадью квартир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 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социального и культурно-бытового обслуживания населения</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22567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 -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34742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начального и среднего профессионального образования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учащихся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11354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11354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Высшие учебные заведения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студентов</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12948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 - всего/ на 1000 чел.</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2779</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 — всего/на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Посещ. в смену</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 28,8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10442/36,6</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розничной торговли - всего/на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торг.пл.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9594,8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2700220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9474,5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предприятия общественного питания, всего/ на 1000чел.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23490</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предприятия бытового обслуживания населения,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 2,3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 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4.10</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и искусства, всего/ на 1000 чел.(клубы)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Посет.мест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3128/ 11,2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 80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Физкультурно-спортивные сооружения,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площ.пола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9023/ 32,3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22800/80,4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Транспортная инфраструктура</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линий общественного пассажирского транспорта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железная дорога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двойного пути</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троллейбус</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автобус</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магистральных улиц и дорог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color w:val="000000"/>
                <w:lang w:bidi="en-US"/>
              </w:rPr>
              <w:t>194,135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244,433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в том числе:</w:t>
            </w:r>
          </w:p>
          <w:p w:rsidR="00B0543A" w:rsidRPr="00B0543A" w:rsidRDefault="00B0543A" w:rsidP="007D3758">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 магистральных улиц и дорог общегородского значения непрерывного движения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pStyle w:val="1b"/>
              <w:widowControl w:val="0"/>
              <w:snapToGrid w:val="0"/>
              <w:jc w:val="center"/>
              <w:textAlignment w:val="baseline"/>
              <w:rPr>
                <w:rFonts w:ascii="Times New Roman" w:eastAsia="Andale Sans UI" w:hAnsi="Times New Roman" w:cs="Times New Roman"/>
                <w:color w:val="000000"/>
                <w:lang w:bidi="en-US"/>
              </w:rPr>
            </w:pPr>
          </w:p>
          <w:p w:rsidR="00B0543A" w:rsidRPr="00B0543A" w:rsidRDefault="00B0543A" w:rsidP="007D3758">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lang w:bidi="en-US"/>
              </w:rPr>
              <w:t>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магистральных улиц и дорог общегородского значения регулируемого движения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68,638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128,639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магистральных улиц районного значения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125,497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115,794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магистральной сети (в пределах границ населенного пункта)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км2</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1,75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bidi="en-US"/>
              </w:rPr>
              <w:t>2,7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сети линий наземного пассажирского транспорта:</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пределах застроенных территорий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кв.км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пределах центральных районов городского поселения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Инженерная инфраструктура и благоустройство территории</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Водопотребление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куб м/сут.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 хозяйственно-питьевые нужды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 производственные нужды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446,61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18,13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Канализация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поступление сточных вод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тыс.куб.м/сут.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хозяйственно-бытовые сточные воды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производственные сточные воды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Потребность в электроэнергии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148,9</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проектных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rPr>
          <w:trHeight w:val="225"/>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Потребление тепла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Гкал/час</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558,6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710,1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23,36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Газоснабжение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Потребление газа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485,1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Связь</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161244</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Охват населения телевизионным вещанием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населения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населения телефонной сетью общего пользования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номеров на 100 семей</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Инженерная подготовка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Защита территории от затопления: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площадь</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протяженность защитных сооружений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намыв и подсыпка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ливневая канализация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74,5</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Санитарная очистка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твердых бытовых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дифференцированного сбора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55,79</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жидких бытовых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55,52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Усовершенствованные свалки (полигоны)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единиц /га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 5,91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19,442</w:t>
            </w:r>
            <w:r w:rsidRPr="00B0543A">
              <w:rPr>
                <w:rFonts w:ascii="Times New Roman" w:hAnsi="Times New Roman" w:cs="Times New Roman"/>
                <w:lang w:eastAsia="en-US" w:bidi="en-US"/>
              </w:rPr>
              <w:t>*</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Ритуальное обслуживание населения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кладбищ</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крематориев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1/5,05</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Охрана природы и рациональное природопользование</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 *</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выбросов вредных веществ в атмосферный воздух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Общий объем сброса загрязненных вод</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 / 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 нарушенных территорий, всего</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рекультивация старой свалки</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г.Стерлитамак силами АО «БСК»;</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рекультивация городской свалки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418</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5,62</w:t>
            </w:r>
          </w:p>
          <w:p w:rsidR="00B0543A" w:rsidRPr="00B0543A" w:rsidRDefault="00B0543A" w:rsidP="007D3758">
            <w:pPr>
              <w:spacing w:after="0" w:line="240" w:lineRule="auto"/>
              <w:jc w:val="center"/>
              <w:rPr>
                <w:rFonts w:ascii="Times New Roman" w:eastAsia="Andale Sans UI" w:hAnsi="Times New Roman" w:cs="Times New Roman"/>
                <w:lang w:eastAsia="en-US" w:bidi="en-US"/>
              </w:rPr>
            </w:pPr>
          </w:p>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Озеленение санитарно-защитных и водоохранных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7D3758">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561,37</w:t>
            </w:r>
          </w:p>
        </w:tc>
      </w:tr>
    </w:tbl>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w:t>
      </w:r>
    </w:p>
    <w:p w:rsidR="00B0543A" w:rsidRPr="00B0543A" w:rsidRDefault="00B0543A" w:rsidP="007D3758">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2017года</w:t>
      </w:r>
    </w:p>
    <w:p w:rsidR="00B0543A" w:rsidRPr="00B0543A" w:rsidRDefault="00B0543A" w:rsidP="007D3758">
      <w:pPr>
        <w:spacing w:after="0" w:line="240" w:lineRule="auto"/>
        <w:rPr>
          <w:rFonts w:ascii="Times New Roman" w:hAnsi="Times New Roman" w:cs="Times New Roman"/>
          <w:sz w:val="28"/>
          <w:szCs w:val="28"/>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spacing w:after="0" w:line="240" w:lineRule="auto"/>
        <w:rPr>
          <w:rFonts w:ascii="Times New Roman" w:hAnsi="Times New Roman" w:cs="Times New Roman"/>
          <w:sz w:val="24"/>
          <w:szCs w:val="24"/>
        </w:rPr>
      </w:pPr>
    </w:p>
    <w:p w:rsidR="009D24E1" w:rsidRPr="00B0543A" w:rsidRDefault="009D24E1" w:rsidP="007D3758">
      <w:pPr>
        <w:pStyle w:val="a1"/>
        <w:spacing w:after="0"/>
        <w:jc w:val="center"/>
        <w:rPr>
          <w:rFonts w:ascii="Times New Roman" w:hAnsi="Times New Roman"/>
          <w:sz w:val="32"/>
          <w:szCs w:val="32"/>
        </w:rPr>
      </w:pPr>
    </w:p>
    <w:p w:rsidR="009D24E1" w:rsidRPr="00B0543A" w:rsidRDefault="009D24E1" w:rsidP="007D3758">
      <w:pPr>
        <w:pStyle w:val="a1"/>
        <w:spacing w:after="0"/>
        <w:jc w:val="center"/>
        <w:rPr>
          <w:rFonts w:ascii="Times New Roman" w:hAnsi="Times New Roman"/>
          <w:sz w:val="32"/>
          <w:szCs w:val="32"/>
        </w:rPr>
      </w:pPr>
    </w:p>
    <w:p w:rsidR="009D24E1" w:rsidRPr="00B0543A" w:rsidRDefault="009D24E1" w:rsidP="007D3758">
      <w:pPr>
        <w:pStyle w:val="a1"/>
        <w:spacing w:after="0"/>
        <w:jc w:val="center"/>
        <w:rPr>
          <w:rFonts w:ascii="Times New Roman" w:hAnsi="Times New Roman"/>
          <w:sz w:val="32"/>
          <w:szCs w:val="32"/>
        </w:rPr>
      </w:pPr>
    </w:p>
    <w:p w:rsidR="009D24E1" w:rsidRPr="00B0543A" w:rsidRDefault="009D24E1" w:rsidP="007D3758">
      <w:pPr>
        <w:pStyle w:val="a1"/>
        <w:spacing w:after="0"/>
        <w:jc w:val="center"/>
        <w:rPr>
          <w:rFonts w:ascii="Times New Roman" w:hAnsi="Times New Roman"/>
          <w:sz w:val="32"/>
          <w:szCs w:val="32"/>
        </w:rPr>
      </w:pPr>
      <w:r w:rsidRPr="00B0543A">
        <w:rPr>
          <w:rFonts w:ascii="Times New Roman" w:hAnsi="Times New Roman"/>
          <w:sz w:val="32"/>
          <w:szCs w:val="32"/>
        </w:rPr>
        <w:t>Положение о территориальном планировании</w:t>
      </w:r>
    </w:p>
    <w:p w:rsidR="009D24E1" w:rsidRPr="00B0543A" w:rsidRDefault="009D24E1" w:rsidP="007D3758">
      <w:pPr>
        <w:spacing w:after="0" w:line="240" w:lineRule="auto"/>
        <w:jc w:val="center"/>
        <w:rPr>
          <w:rFonts w:ascii="Times New Roman" w:hAnsi="Times New Roman" w:cs="Times New Roman"/>
          <w:sz w:val="28"/>
          <w:szCs w:val="28"/>
        </w:rPr>
      </w:pPr>
    </w:p>
    <w:p w:rsidR="009D24E1" w:rsidRPr="00B0543A" w:rsidRDefault="009D24E1" w:rsidP="007D3758">
      <w:pPr>
        <w:spacing w:after="0" w:line="240" w:lineRule="auto"/>
        <w:ind w:firstLine="708"/>
        <w:rPr>
          <w:rFonts w:ascii="Times New Roman" w:hAnsi="Times New Roman" w:cs="Times New Roman"/>
          <w:b/>
          <w:color w:val="000000"/>
          <w:sz w:val="24"/>
          <w:szCs w:val="24"/>
          <w:lang w:eastAsia="en-US"/>
        </w:rPr>
      </w:pPr>
      <w:r w:rsidRPr="00B0543A">
        <w:rPr>
          <w:rFonts w:ascii="Times New Roman" w:hAnsi="Times New Roman" w:cs="Times New Roman"/>
          <w:b/>
          <w:color w:val="000000"/>
          <w:sz w:val="24"/>
          <w:szCs w:val="24"/>
          <w:lang w:eastAsia="en-US"/>
        </w:rPr>
        <w:t>Глава I Сведения о видах и наименованиях планируемых для размещения объектов местного значения городского округа,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таких объектов</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 Планируемые для размещения объекты местного значения городского поселения ГО г. Стерлитамак</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1.1.1. Объекты социального и культурно-бытового обслуживания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645" w:type="dxa"/>
        <w:tblLayout w:type="fixed"/>
        <w:tblCellMar>
          <w:left w:w="10" w:type="dxa"/>
          <w:right w:w="10" w:type="dxa"/>
        </w:tblCellMar>
        <w:tblLook w:val="0000"/>
      </w:tblPr>
      <w:tblGrid>
        <w:gridCol w:w="480"/>
        <w:gridCol w:w="2443"/>
        <w:gridCol w:w="1483"/>
        <w:gridCol w:w="1562"/>
        <w:gridCol w:w="2172"/>
        <w:gridCol w:w="1505"/>
      </w:tblGrid>
      <w:tr w:rsidR="009D24E1" w:rsidRPr="00B0543A" w:rsidTr="00051EAA">
        <w:trPr>
          <w:tblHeader/>
        </w:trPr>
        <w:tc>
          <w:tcPr>
            <w:tcW w:w="480"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color w:val="000000"/>
                <w:kern w:val="3"/>
                <w:lang w:eastAsia="en-US"/>
              </w:rPr>
              <w:t>№ п/п</w:t>
            </w:r>
          </w:p>
        </w:tc>
        <w:tc>
          <w:tcPr>
            <w:tcW w:w="2443"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Наименование</w:t>
            </w:r>
          </w:p>
        </w:tc>
        <w:tc>
          <w:tcPr>
            <w:tcW w:w="1483"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Краткая характеристика объекта</w:t>
            </w:r>
          </w:p>
        </w:tc>
        <w:tc>
          <w:tcPr>
            <w:tcW w:w="1562"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Статус объекта</w:t>
            </w:r>
          </w:p>
        </w:tc>
        <w:tc>
          <w:tcPr>
            <w:tcW w:w="2172"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Функциональная зона</w:t>
            </w:r>
          </w:p>
        </w:tc>
        <w:tc>
          <w:tcPr>
            <w:tcW w:w="15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местоположение</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color w:val="000000"/>
                <w:kern w:val="3"/>
                <w:lang w:eastAsia="en-US"/>
              </w:rPr>
              <w:t>Образовательные организации</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Дошкольные образовательные  организации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индивидуальными жилыми домами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для ослабленных детей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pStyle w:val="western"/>
              <w:spacing w:before="0" w:beforeAutospacing="0" w:after="0"/>
              <w:contextualSpacing/>
              <w:jc w:val="center"/>
              <w:rPr>
                <w:rFonts w:ascii="Times New Roman" w:hAnsi="Times New Roman" w:cs="Times New Roman"/>
                <w:color w:val="auto"/>
                <w:sz w:val="24"/>
                <w:szCs w:val="24"/>
              </w:rPr>
            </w:pPr>
            <w:r w:rsidRPr="00B0543A">
              <w:rPr>
                <w:rFonts w:ascii="Times New Roman" w:hAnsi="Times New Roman" w:cs="Times New Roman"/>
                <w:kern w:val="3"/>
                <w:lang w:eastAsia="en-US"/>
              </w:rPr>
              <w:t xml:space="preserve">Территории, ограниченные ул Оренбургский тракт, </w:t>
            </w:r>
            <w:r w:rsidRPr="00B0543A">
              <w:rPr>
                <w:rFonts w:ascii="Times New Roman" w:hAnsi="Times New Roman" w:cs="Times New Roman"/>
              </w:rPr>
              <w:t>продолжение ул. Рябиновая,</w:t>
            </w:r>
          </w:p>
          <w:p w:rsidR="009D24E1" w:rsidRPr="00B0543A" w:rsidRDefault="009D24E1" w:rsidP="007D3758">
            <w:pPr>
              <w:widowControl w:val="0"/>
              <w:suppressLineNumbers/>
              <w:suppressAutoHyphens/>
              <w:autoSpaceDN w:val="0"/>
              <w:spacing w:after="0" w:line="240" w:lineRule="auto"/>
              <w:contextualSpacing/>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Суханова, коллективными садами,кв76</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 кв77</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2,</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Общеобразовательные организации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Школа искусств</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,Коллективнымсадами, кв 77</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1150учащихся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1150учащихся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500 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ул.Свердлова</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color w:val="000000"/>
                <w:kern w:val="3"/>
                <w:lang w:eastAsia="en-US"/>
              </w:rPr>
              <w:t xml:space="preserve">Медицинские организации, </w:t>
            </w:r>
            <w:r w:rsidRPr="00B0543A">
              <w:rPr>
                <w:rFonts w:ascii="Times New Roman" w:hAnsi="Times New Roman" w:cs="Times New Roman"/>
                <w:b/>
                <w:bCs/>
                <w:color w:val="000000"/>
                <w:kern w:val="3"/>
                <w:lang w:eastAsia="en-US"/>
              </w:rPr>
              <w:t>социальные объекты</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/реб до года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 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 со станцией скорой помощи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380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Многофункциональная общественно-деловая зона</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Женская консультация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Многофункциональная общественно-деловая зона</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Молочная кухня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984 порции в сутки</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Детская 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 Революционная</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объектов здравоохранения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престарелых</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160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ребенка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75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ночного пребывания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 Геологическая</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Учреждения культуры и искусства</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 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280м2 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250м2 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клуб</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Культурно-развлекательный центр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782 места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Центр молодежного досуга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1462 места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280м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256м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Полевой, Суханова,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344м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клуб</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480 пос.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культуры</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480 пос.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Строймаш</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Физкультура и спорт</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275м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Физкультурные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физкультурно-оздоровительных занятий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5615</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физкультурно-оздоровительных занятий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2600</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336,7</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Тукаева, Химиков-Социалистическая, Цементников</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784м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9776м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14140м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стадион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17060м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Спортивные залы общего пользования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1090м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Спортивные залы специализированные</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Спортивно-тренажерный зал повседневного обслуживания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705м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аквапарк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аквапарк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2010м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1250м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Физкультурно-оздоровительный комплекс со скейтодром</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6,55га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Спортивный комплекс со стадионом</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 Ленина</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Физкультурно-оздоровительные сооружения закрытого типа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Западнее ТЦ МЕТРО</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6400м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Полевой, Суханова,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5200м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Ак. Королева , поймой р. Ашкадар</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kern w:val="3"/>
                <w:lang w:eastAsia="en-US"/>
              </w:rPr>
              <w:t>480м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Объекты рекреации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Зеленые насаждения общего пользования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3203,88м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сквер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8897,8м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сквер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23922м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86763,1</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247265,3</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58276,5</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Лыжеролерная трасса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51600</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7D3758">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Р-н восточный</w:t>
            </w:r>
          </w:p>
        </w:tc>
      </w:tr>
    </w:tbl>
    <w:p w:rsidR="009D24E1" w:rsidRPr="00B0543A" w:rsidRDefault="009D24E1" w:rsidP="007D3758">
      <w:pPr>
        <w:widowControl w:val="0"/>
        <w:suppressAutoHyphens/>
        <w:autoSpaceDN w:val="0"/>
        <w:spacing w:after="0" w:line="240" w:lineRule="auto"/>
        <w:textAlignment w:val="baseline"/>
        <w:rPr>
          <w:rFonts w:ascii="Times New Roman" w:hAnsi="Times New Roman" w:cs="Times New Roman"/>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1.1.2. Объекты ритуального значения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570" w:type="dxa"/>
        <w:tblInd w:w="57" w:type="dxa"/>
        <w:tblLayout w:type="fixed"/>
        <w:tblCellMar>
          <w:left w:w="10" w:type="dxa"/>
          <w:right w:w="10" w:type="dxa"/>
        </w:tblCellMar>
        <w:tblLook w:val="0000"/>
      </w:tblPr>
      <w:tblGrid>
        <w:gridCol w:w="450"/>
        <w:gridCol w:w="1872"/>
        <w:gridCol w:w="1200"/>
        <w:gridCol w:w="1419"/>
        <w:gridCol w:w="1438"/>
        <w:gridCol w:w="1433"/>
        <w:gridCol w:w="1758"/>
      </w:tblGrid>
      <w:tr w:rsidR="009D24E1" w:rsidRPr="00B0543A" w:rsidTr="00051EAA">
        <w:trPr>
          <w:tblHeader/>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bCs/>
                <w:color w:val="000000"/>
                <w:kern w:val="3"/>
                <w:lang w:eastAsia="en-US"/>
              </w:rPr>
              <w:t>№ п/п</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сзз</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кладбище</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40га</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500м</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Специального назначения</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Северная часть города</w:t>
            </w:r>
          </w:p>
        </w:tc>
      </w:tr>
    </w:tbl>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1.1.3.Объекты транспортнойинфраструктуры</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524" w:type="dxa"/>
        <w:jc w:val="center"/>
        <w:tblLayout w:type="fixed"/>
        <w:tblCellMar>
          <w:left w:w="10" w:type="dxa"/>
          <w:right w:w="10" w:type="dxa"/>
        </w:tblCellMar>
        <w:tblLook w:val="0000"/>
      </w:tblPr>
      <w:tblGrid>
        <w:gridCol w:w="596"/>
        <w:gridCol w:w="2209"/>
        <w:gridCol w:w="1179"/>
        <w:gridCol w:w="816"/>
        <w:gridCol w:w="1590"/>
        <w:gridCol w:w="1354"/>
        <w:gridCol w:w="1780"/>
      </w:tblGrid>
      <w:tr w:rsidR="009D24E1" w:rsidRPr="00B0543A" w:rsidTr="00051EAA">
        <w:trPr>
          <w:tblHeader/>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bCs/>
                <w:color w:val="000000"/>
                <w:kern w:val="3"/>
                <w:lang w:eastAsia="en-US"/>
              </w:rPr>
              <w:t>№ п/п</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сзз</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АЗС</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50м</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Зона объектов транспорта</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СТО</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50м</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Зона размещения многофункциональной общественно-деловой застройки</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keepNext/>
              <w:widowControl w:val="0"/>
              <w:suppressAutoHyphens/>
              <w:autoSpaceDN w:val="0"/>
              <w:spacing w:after="0" w:line="240" w:lineRule="auto"/>
              <w:jc w:val="center"/>
              <w:textAlignment w:val="baseline"/>
              <w:outlineLvl w:val="2"/>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№5</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530м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в продолжении ул. Караная Муратова</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735м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№7</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1530м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значения№8</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3095м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значения№9</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709м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Перспективная</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1370м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продолженииПр. Октября</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1296,7</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м-нЗападный</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Автомобильная дорога №3</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2780м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 между ул. Техническая и Раевский тракт)</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1954м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значения№2</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2835м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 ул. Худайбердина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1241</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 ул. Артема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Строителей</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1765м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229"/>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Магистральная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1242м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Объездная-Суханова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 ул. Юрматинской до Стерлибашевского тракта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значения№15</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3780м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значения№14</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4670м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реконструкция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Белорецкий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5120м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 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808м3</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Оренбургский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2421</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реконструкция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значения№12</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1926м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значения№13</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2314</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8"/>
                <w:szCs w:val="18"/>
                <w:lang w:eastAsia="en-US"/>
              </w:rPr>
            </w:pPr>
            <w:r w:rsidRPr="00B0543A">
              <w:rPr>
                <w:rFonts w:ascii="Times New Roman" w:hAnsi="Times New Roman" w:cs="Times New Roman"/>
                <w:color w:val="000000"/>
                <w:kern w:val="3"/>
                <w:sz w:val="18"/>
                <w:szCs w:val="18"/>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значения№11</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1624</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Профсоюзная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color w:val="000000"/>
                <w:kern w:val="3"/>
              </w:rPr>
              <w:t>*</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color w:val="000000"/>
                <w:kern w:val="3"/>
                <w:lang w:eastAsia="en-US"/>
              </w:rPr>
            </w:pP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Братская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№15</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Ашкадар</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Нагуманова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Ашкадар</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29</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rPr>
            </w:pPr>
            <w:r w:rsidRPr="00B0543A">
              <w:rPr>
                <w:rFonts w:ascii="Times New Roman" w:hAnsi="Times New Roman" w:cs="Times New Roman"/>
                <w:color w:val="000000"/>
                <w:kern w:val="3"/>
                <w:lang w:eastAsia="en-US"/>
              </w:rPr>
              <w:t>Путепровод по ул. Сазонова-</w:t>
            </w:r>
            <w:r w:rsidRPr="00B0543A">
              <w:rPr>
                <w:rFonts w:ascii="Times New Roman" w:hAnsi="Times New Roman" w:cs="Times New Roman"/>
              </w:rPr>
              <w:t>Переездная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улХудайбердина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Сазонова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створе с улю Харьковской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23 мая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р. Стерля</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Черех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улСтерлибашевский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Черех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Ак. Королева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ул. Оренбургский тракт</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ул.Ак. Королева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Ольховка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Белорецкий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Белая</w:t>
            </w:r>
          </w:p>
        </w:tc>
      </w:tr>
    </w:tbl>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color w:val="000000"/>
          <w:kern w:val="3"/>
        </w:rPr>
      </w:pP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color w:val="000000"/>
          <w:kern w:val="3"/>
        </w:rPr>
        <w:t>* В соответствии со ст.23 Градостроительного кодекса РФ п.4.1, 4.2 функциональные зоны для линейных объектов не устанавливаются.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bCs/>
          <w:color w:val="000000"/>
          <w:kern w:val="3"/>
          <w:sz w:val="24"/>
          <w:szCs w:val="24"/>
          <w:lang w:eastAsia="en-US"/>
        </w:rPr>
      </w:pPr>
      <w:r w:rsidRPr="00B0543A">
        <w:rPr>
          <w:rFonts w:ascii="Times New Roman" w:hAnsi="Times New Roman" w:cs="Times New Roman"/>
          <w:b/>
          <w:bCs/>
          <w:color w:val="000000"/>
          <w:kern w:val="3"/>
          <w:sz w:val="24"/>
          <w:szCs w:val="24"/>
          <w:lang w:eastAsia="en-US"/>
        </w:rPr>
        <w:t>1.1.4. Объекты инженерной инфраструктуры</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tbl>
      <w:tblPr>
        <w:tblW w:w="9524" w:type="dxa"/>
        <w:jc w:val="center"/>
        <w:tblLayout w:type="fixed"/>
        <w:tblCellMar>
          <w:left w:w="10" w:type="dxa"/>
          <w:right w:w="10" w:type="dxa"/>
        </w:tblCellMar>
        <w:tblLook w:val="0000"/>
      </w:tblPr>
      <w:tblGrid>
        <w:gridCol w:w="595"/>
        <w:gridCol w:w="1325"/>
        <w:gridCol w:w="1271"/>
        <w:gridCol w:w="1168"/>
        <w:gridCol w:w="1495"/>
        <w:gridCol w:w="1760"/>
        <w:gridCol w:w="1910"/>
      </w:tblGrid>
      <w:tr w:rsidR="009D24E1" w:rsidRPr="00B0543A" w:rsidTr="00051EAA">
        <w:trPr>
          <w:tblHeader/>
          <w:jc w:val="center"/>
        </w:trPr>
        <w:tc>
          <w:tcPr>
            <w:tcW w:w="59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bCs/>
                <w:color w:val="000000"/>
                <w:kern w:val="3"/>
                <w:lang w:eastAsia="en-US"/>
              </w:rPr>
              <w:t>№ п/п</w:t>
            </w:r>
          </w:p>
        </w:tc>
        <w:tc>
          <w:tcPr>
            <w:tcW w:w="132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116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Зоны с особыми условиями использования территории</w:t>
            </w:r>
          </w:p>
        </w:tc>
        <w:tc>
          <w:tcPr>
            <w:tcW w:w="149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jc w:val="center"/>
        </w:trPr>
        <w:tc>
          <w:tcPr>
            <w:tcW w:w="952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электроснабжение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kern w:val="3"/>
                <w:lang w:eastAsia="en-US"/>
              </w:rPr>
              <w:t>ТП 10/0,4кВ</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Тукаева, Химиков-Социалистическая, Цементников</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 объектов здравоохраненения</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больничный комплекс</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Вл110</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крайних</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проводов</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Кабельная линия электропередач 10кВ</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теплоснабжение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ЦТП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Тепловой пункт</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Тепловой пункт</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теплотрасса</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 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края лотка</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газоснабжение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ГРПШ</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Газопроводы</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Выского и среднего</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давления</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Водоснабжение и водоотведение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30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Магистральный водовод</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2,23км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120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Магистральный водовод</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15,9км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НГК</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Сливная станция</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Очистн.</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сооруж</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15-50м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зависим.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производительности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5,4км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0,61км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НГК</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0,5км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Ливневая канализация</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61,3км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15-50м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зависим.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производительности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bl>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p w:rsidR="009D24E1" w:rsidRPr="00B0543A" w:rsidRDefault="009D24E1" w:rsidP="007D3758">
      <w:pPr>
        <w:autoSpaceDE w:val="0"/>
        <w:autoSpaceDN w:val="0"/>
        <w:spacing w:after="0" w:line="240" w:lineRule="auto"/>
        <w:ind w:firstLine="708"/>
        <w:textAlignment w:val="baseline"/>
        <w:rPr>
          <w:rFonts w:ascii="Times New Roman" w:hAnsi="Times New Roman" w:cs="Times New Roman"/>
          <w:kern w:val="3"/>
          <w:sz w:val="24"/>
          <w:szCs w:val="24"/>
          <w:lang w:eastAsia="en-US"/>
        </w:rPr>
      </w:pPr>
      <w:r w:rsidRPr="00B0543A">
        <w:rPr>
          <w:rFonts w:ascii="Times New Roman" w:hAnsi="Times New Roman" w:cs="Times New Roman"/>
          <w:b/>
          <w:bCs/>
          <w:color w:val="000000"/>
          <w:kern w:val="3"/>
          <w:sz w:val="24"/>
          <w:szCs w:val="24"/>
        </w:rPr>
        <w:t>Глава II  П</w:t>
      </w:r>
      <w:r w:rsidRPr="00B0543A">
        <w:rPr>
          <w:rFonts w:ascii="Times New Roman" w:hAnsi="Times New Roman" w:cs="Times New Roman"/>
          <w:b/>
          <w:bCs/>
          <w:kern w:val="3"/>
          <w:sz w:val="24"/>
          <w:szCs w:val="24"/>
        </w:rPr>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p>
    <w:p w:rsidR="009D24E1" w:rsidRPr="00B0543A" w:rsidRDefault="009D24E1" w:rsidP="007D3758">
      <w:pPr>
        <w:autoSpaceDE w:val="0"/>
        <w:autoSpaceDN w:val="0"/>
        <w:spacing w:after="0" w:line="240" w:lineRule="auto"/>
        <w:jc w:val="both"/>
        <w:textAlignment w:val="baseline"/>
        <w:rPr>
          <w:rFonts w:ascii="Times New Roman" w:hAnsi="Times New Roman" w:cs="Times New Roman"/>
          <w:b/>
          <w:bCs/>
          <w:kern w:val="3"/>
          <w:sz w:val="24"/>
          <w:szCs w:val="24"/>
        </w:rPr>
      </w:pPr>
    </w:p>
    <w:p w:rsidR="009D24E1" w:rsidRPr="00B0543A" w:rsidRDefault="009D24E1" w:rsidP="007D3758">
      <w:pPr>
        <w:autoSpaceDE w:val="0"/>
        <w:autoSpaceDN w:val="0"/>
        <w:spacing w:after="0" w:line="240" w:lineRule="auto"/>
        <w:ind w:firstLine="708"/>
        <w:jc w:val="both"/>
        <w:textAlignment w:val="baseline"/>
        <w:rPr>
          <w:rFonts w:ascii="Times New Roman" w:hAnsi="Times New Roman" w:cs="Times New Roman"/>
          <w:b/>
          <w:bCs/>
          <w:kern w:val="3"/>
          <w:sz w:val="24"/>
          <w:szCs w:val="24"/>
        </w:rPr>
      </w:pPr>
      <w:r w:rsidRPr="00B0543A">
        <w:rPr>
          <w:rFonts w:ascii="Times New Roman" w:hAnsi="Times New Roman" w:cs="Times New Roman"/>
          <w:b/>
          <w:bCs/>
          <w:kern w:val="3"/>
          <w:sz w:val="24"/>
          <w:szCs w:val="24"/>
        </w:rPr>
        <w:t>2.1. Параметры функциональных зон</w:t>
      </w:r>
    </w:p>
    <w:p w:rsidR="009D24E1" w:rsidRPr="00B0543A" w:rsidRDefault="009D24E1" w:rsidP="007D3758">
      <w:pPr>
        <w:autoSpaceDE w:val="0"/>
        <w:autoSpaceDN w:val="0"/>
        <w:spacing w:after="0" w:line="240" w:lineRule="auto"/>
        <w:jc w:val="both"/>
        <w:textAlignment w:val="baseline"/>
        <w:rPr>
          <w:rFonts w:ascii="Times New Roman" w:hAnsi="Times New Roman" w:cs="Times New Roman"/>
          <w:kern w:val="3"/>
          <w:sz w:val="24"/>
          <w:szCs w:val="24"/>
          <w:lang w:eastAsia="en-US"/>
        </w:rPr>
      </w:pPr>
    </w:p>
    <w:tbl>
      <w:tblPr>
        <w:tblW w:w="9675" w:type="dxa"/>
        <w:tblInd w:w="45" w:type="dxa"/>
        <w:tblLayout w:type="fixed"/>
        <w:tblCellMar>
          <w:left w:w="10" w:type="dxa"/>
          <w:right w:w="10" w:type="dxa"/>
        </w:tblCellMar>
        <w:tblLook w:val="0000"/>
      </w:tblPr>
      <w:tblGrid>
        <w:gridCol w:w="450"/>
        <w:gridCol w:w="4868"/>
        <w:gridCol w:w="4357"/>
      </w:tblGrid>
      <w:tr w:rsidR="009D24E1" w:rsidRPr="00B0543A" w:rsidTr="00051EAA">
        <w:trPr>
          <w:tblHeader/>
        </w:trPr>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4868" w:type="dxa"/>
            <w:tcBorders>
              <w:top w:val="single" w:sz="2" w:space="0" w:color="000000"/>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 функциональных зон</w:t>
            </w:r>
          </w:p>
        </w:tc>
        <w:tc>
          <w:tcPr>
            <w:tcW w:w="43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Параметры функциональных зон</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Жилые зоны</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застройки-1,2</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малоэтажными, многоквартирными домами (2-4 этажа)</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застройки-0,8</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индивидуальными жилыми домами</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застройки-0,2;</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застройки-0,4</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 зоне действия ограничений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застройки-1,2</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индивидуальными жилыми домами в зоне действия ограничений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застройки-0,2;</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застройки-0,4</w:t>
            </w:r>
          </w:p>
        </w:tc>
      </w:tr>
      <w:tr w:rsidR="009D24E1" w:rsidRPr="00B0543A" w:rsidTr="00051EAA">
        <w:tc>
          <w:tcPr>
            <w:tcW w:w="450" w:type="dxa"/>
            <w:tcBorders>
              <w:left w:val="single" w:sz="2"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4868" w:type="dxa"/>
            <w:tcBorders>
              <w:left w:val="single" w:sz="2"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Общественно-деловые зоны</w:t>
            </w:r>
          </w:p>
        </w:tc>
        <w:tc>
          <w:tcPr>
            <w:tcW w:w="4357" w:type="dxa"/>
            <w:tcBorders>
              <w:left w:val="single" w:sz="2" w:space="0" w:color="000000"/>
              <w:bottom w:val="single" w:sz="4" w:space="0" w:color="000000"/>
              <w:right w:val="single" w:sz="2"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многофункциональной общественно-деловой застройки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застройки-1,0;</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застройки-3,0</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здравоохранения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оздоровительных учреждений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высшего и среднего специального образования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социальных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встроено-пристроенных объектов обслуживания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дошкольного, начального общего и среднего образования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Производственные зоны, зоны инженерно-транспортной инфраструктуры</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производственных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застройки-0,6;</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застройки-1,8</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карьеров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подсобных хозяйств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водозаборных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очистных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технопарка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застройки-0,6;</w:t>
            </w:r>
          </w:p>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застройки-1,8</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производственных территорий, подлежащих рекультивации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Полоса отвода железной дороги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специального назначения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существующих, сохраняемых кладбищ</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проектируемых кладбищ</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расчетами,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проектируемого крематория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скотомогильников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полигона ТКО</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расчетами,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военных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спецназначения УВД</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рекреационного назначения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зеленых насаждений общего пользования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Не менее 16 м</w:t>
            </w:r>
            <w:r w:rsidRPr="00B0543A">
              <w:rPr>
                <w:rFonts w:ascii="Times New Roman" w:hAnsi="Times New Roman" w:cs="Times New Roman"/>
                <w:kern w:val="3"/>
                <w:vertAlign w:val="superscript"/>
                <w:lang w:eastAsia="en-US"/>
              </w:rPr>
              <w:t>2</w:t>
            </w:r>
            <w:r w:rsidRPr="00B0543A">
              <w:rPr>
                <w:rFonts w:ascii="Times New Roman" w:hAnsi="Times New Roman" w:cs="Times New Roman"/>
                <w:kern w:val="3"/>
                <w:lang w:eastAsia="en-US"/>
              </w:rPr>
              <w:t>/чел.</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Водные поверхности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Лесопарки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пляжа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Не менее 8м</w:t>
            </w:r>
            <w:r w:rsidRPr="00B0543A">
              <w:rPr>
                <w:rFonts w:ascii="Times New Roman" w:hAnsi="Times New Roman" w:cs="Times New Roman"/>
                <w:kern w:val="3"/>
                <w:vertAlign w:val="superscript"/>
                <w:lang w:eastAsia="en-US"/>
              </w:rPr>
              <w:t>2</w:t>
            </w:r>
            <w:r w:rsidRPr="00B0543A">
              <w:rPr>
                <w:rFonts w:ascii="Times New Roman" w:hAnsi="Times New Roman" w:cs="Times New Roman"/>
                <w:kern w:val="3"/>
                <w:lang w:eastAsia="en-US"/>
              </w:rPr>
              <w:t xml:space="preserve"> на посетителя</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физкультурно-спортивных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размещения зеленых насаждений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размещения зеленых насаждений специального назначения (санитарно-защитные, водоохранные)</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Городские леса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Прочие зеленые насаждения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7</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сельскохозяйственного использования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Пашни подсобных хозяйств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Коллективные сады</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7D3758">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bl>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2.2.1. Учреждения связи федерального значения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tbl>
      <w:tblPr>
        <w:tblW w:w="5000" w:type="pct"/>
        <w:jc w:val="center"/>
        <w:tblCellMar>
          <w:left w:w="10" w:type="dxa"/>
          <w:right w:w="10" w:type="dxa"/>
        </w:tblCellMar>
        <w:tblLook w:val="0000"/>
      </w:tblPr>
      <w:tblGrid>
        <w:gridCol w:w="531"/>
        <w:gridCol w:w="2473"/>
        <w:gridCol w:w="31"/>
        <w:gridCol w:w="1813"/>
        <w:gridCol w:w="1689"/>
        <w:gridCol w:w="49"/>
        <w:gridCol w:w="1988"/>
        <w:gridCol w:w="1847"/>
      </w:tblGrid>
      <w:tr w:rsidR="009D24E1" w:rsidRPr="00B0543A" w:rsidTr="00051EAA">
        <w:trPr>
          <w:trHeight w:val="1175"/>
          <w:tblHeade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1475"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79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7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8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jc w:val="center"/>
        </w:trPr>
        <w:tc>
          <w:tcPr>
            <w:tcW w:w="5000"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kern w:val="3"/>
                <w:lang w:eastAsia="en-US"/>
              </w:rPr>
            </w:pPr>
            <w:r w:rsidRPr="00B0543A">
              <w:rPr>
                <w:rFonts w:ascii="Times New Roman" w:hAnsi="Times New Roman" w:cs="Times New Roman"/>
                <w:b/>
                <w:bCs/>
                <w:kern w:val="3"/>
                <w:lang w:eastAsia="en-US"/>
              </w:rPr>
              <w:t>Объекты связи</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200м</w:t>
            </w:r>
            <w:r w:rsidRPr="00B0543A">
              <w:rPr>
                <w:rFonts w:ascii="Times New Roman" w:hAnsi="Times New Roman" w:cs="Times New Roman"/>
                <w:kern w:val="3"/>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E w:val="0"/>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Шахтау</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200м</w:t>
            </w:r>
            <w:r w:rsidRPr="00B0543A">
              <w:rPr>
                <w:rFonts w:ascii="Times New Roman" w:hAnsi="Times New Roman" w:cs="Times New Roman"/>
                <w:kern w:val="3"/>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 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Западный-2</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3</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западный4</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4</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Прибрежный 1</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5</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Территории, ограниченные ул Оренбургский тракт, Суханова, Ак. Королева, Коллективными садами</w:t>
            </w:r>
          </w:p>
        </w:tc>
      </w:tr>
    </w:tbl>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color w:val="00B050"/>
          <w:kern w:val="3"/>
          <w:sz w:val="24"/>
          <w:szCs w:val="24"/>
          <w:shd w:val="clear" w:color="auto" w:fill="FFFF00"/>
        </w:rPr>
      </w:pP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center"/>
        <w:textAlignment w:val="baseline"/>
        <w:rPr>
          <w:rFonts w:ascii="Times New Roman" w:hAnsi="Times New Roman" w:cs="Times New Roman"/>
          <w:kern w:val="3"/>
          <w:sz w:val="24"/>
          <w:szCs w:val="24"/>
          <w:lang w:eastAsia="en-US"/>
        </w:rPr>
      </w:pPr>
      <w:r w:rsidRPr="00B0543A">
        <w:rPr>
          <w:rFonts w:ascii="Times New Roman" w:hAnsi="Times New Roman" w:cs="Times New Roman"/>
          <w:b/>
          <w:kern w:val="3"/>
          <w:sz w:val="24"/>
          <w:szCs w:val="24"/>
          <w:lang w:eastAsia="en-US"/>
        </w:rPr>
        <w:t xml:space="preserve">2.2.2. </w:t>
      </w:r>
      <w:r w:rsidRPr="00B0543A">
        <w:rPr>
          <w:rFonts w:ascii="Times New Roman" w:hAnsi="Times New Roman" w:cs="Times New Roman"/>
          <w:b/>
          <w:bCs/>
          <w:kern w:val="3"/>
          <w:sz w:val="24"/>
          <w:szCs w:val="24"/>
          <w:lang w:eastAsia="en-US"/>
        </w:rPr>
        <w:t>Учреждения здравоохранения, социального обеспечения регионального значения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kern w:val="3"/>
          <w:sz w:val="24"/>
          <w:szCs w:val="24"/>
          <w:shd w:val="clear" w:color="auto" w:fill="FFFF00"/>
          <w:lang w:eastAsia="en-US"/>
        </w:rPr>
      </w:pPr>
    </w:p>
    <w:tbl>
      <w:tblPr>
        <w:tblW w:w="5000" w:type="pct"/>
        <w:jc w:val="right"/>
        <w:tblCellMar>
          <w:left w:w="10" w:type="dxa"/>
          <w:right w:w="10" w:type="dxa"/>
        </w:tblCellMar>
        <w:tblLook w:val="0000"/>
      </w:tblPr>
      <w:tblGrid>
        <w:gridCol w:w="531"/>
        <w:gridCol w:w="2071"/>
        <w:gridCol w:w="1855"/>
        <w:gridCol w:w="2107"/>
        <w:gridCol w:w="1967"/>
        <w:gridCol w:w="1890"/>
      </w:tblGrid>
      <w:tr w:rsidR="009D24E1" w:rsidRPr="00B0543A" w:rsidTr="00051EAA">
        <w:trPr>
          <w:tblHeader/>
          <w:jc w:val="right"/>
        </w:trPr>
        <w:tc>
          <w:tcPr>
            <w:tcW w:w="23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8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95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11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86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10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jc w:val="right"/>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bCs/>
                <w:kern w:val="3"/>
                <w:lang w:eastAsia="en-US"/>
              </w:rPr>
            </w:pPr>
            <w:r w:rsidRPr="00B0543A">
              <w:rPr>
                <w:rFonts w:ascii="Times New Roman" w:hAnsi="Times New Roman" w:cs="Times New Roman"/>
                <w:b/>
                <w:bCs/>
                <w:kern w:val="3"/>
                <w:lang w:eastAsia="en-US"/>
              </w:rPr>
              <w:t>Учреждения здравоохранения, социального обеспечения</w:t>
            </w:r>
          </w:p>
        </w:tc>
      </w:tr>
      <w:tr w:rsidR="009D24E1" w:rsidRPr="00B0543A" w:rsidTr="00051EAA">
        <w:trPr>
          <w:jc w:val="right"/>
        </w:trPr>
        <w:tc>
          <w:tcPr>
            <w:tcW w:w="23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7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rPr>
              <w:t>Учебно-лабораторный корпус для ГОУ среднего профессионального образования «Стерлитамакский многопрофильный колледж</w:t>
            </w:r>
          </w:p>
        </w:tc>
        <w:tc>
          <w:tcPr>
            <w:tcW w:w="98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11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86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здравоохранения</w:t>
            </w:r>
          </w:p>
        </w:tc>
        <w:tc>
          <w:tcPr>
            <w:tcW w:w="10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Радужный1, м-н1</w:t>
            </w:r>
          </w:p>
        </w:tc>
      </w:tr>
    </w:tbl>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color w:val="FF0000"/>
          <w:kern w:val="3"/>
          <w:sz w:val="24"/>
          <w:szCs w:val="24"/>
          <w:lang w:eastAsia="en-US"/>
        </w:rPr>
      </w:pPr>
    </w:p>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2.2.3. Учреждения здравоохранения, социального обеспечения регионального значения</w:t>
      </w: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tbl>
      <w:tblPr>
        <w:tblW w:w="9524" w:type="dxa"/>
        <w:jc w:val="right"/>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26"/>
        <w:gridCol w:w="2313"/>
        <w:gridCol w:w="1815"/>
        <w:gridCol w:w="1670"/>
        <w:gridCol w:w="1960"/>
        <w:gridCol w:w="1853"/>
      </w:tblGrid>
      <w:tr w:rsidR="009D24E1" w:rsidRPr="00B0543A" w:rsidTr="00051EAA">
        <w:trPr>
          <w:tblHeader/>
          <w:jc w:val="right"/>
        </w:trPr>
        <w:tc>
          <w:tcPr>
            <w:tcW w:w="439"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7D3758">
            <w:pPr>
              <w:widowControl w:val="0"/>
              <w:suppressAutoHyphens/>
              <w:spacing w:after="0" w:line="240" w:lineRule="auto"/>
              <w:jc w:val="center"/>
              <w:textAlignment w:val="baseline"/>
              <w:rPr>
                <w:rFonts w:ascii="Times New Roman" w:eastAsia="Calibri" w:hAnsi="Times New Roman" w:cs="Times New Roman"/>
                <w:lang w:eastAsia="en-US"/>
              </w:rPr>
            </w:pPr>
            <w:r w:rsidRPr="00B0543A">
              <w:rPr>
                <w:rFonts w:ascii="Times New Roman" w:eastAsia="Calibri" w:hAnsi="Times New Roman" w:cs="Times New Roman"/>
                <w:b/>
                <w:lang w:eastAsia="en-US"/>
              </w:rPr>
              <w:t>№ п/п</w:t>
            </w:r>
          </w:p>
        </w:tc>
        <w:tc>
          <w:tcPr>
            <w:tcW w:w="1538"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7D3758">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Наименование</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7D3758">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Краткая характеристика объекта</w:t>
            </w:r>
          </w:p>
        </w:tc>
        <w:tc>
          <w:tcPr>
            <w:tcW w:w="2108"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7D3758">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Статус объекта</w:t>
            </w:r>
          </w:p>
        </w:tc>
        <w:tc>
          <w:tcPr>
            <w:tcW w:w="1651"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7D3758">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Функциональная зона</w:t>
            </w: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4E1" w:rsidRPr="00B0543A" w:rsidRDefault="009D24E1" w:rsidP="007D3758">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местоположение</w:t>
            </w:r>
          </w:p>
        </w:tc>
      </w:tr>
      <w:tr w:rsidR="009D24E1" w:rsidRPr="00B0543A" w:rsidTr="00051EAA">
        <w:trPr>
          <w:jc w:val="right"/>
        </w:trPr>
        <w:tc>
          <w:tcPr>
            <w:tcW w:w="9523"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24E1" w:rsidRPr="00B0543A" w:rsidRDefault="009D24E1" w:rsidP="007D3758">
            <w:pPr>
              <w:widowControl w:val="0"/>
              <w:suppressAutoHyphens/>
              <w:spacing w:after="0" w:line="240" w:lineRule="auto"/>
              <w:jc w:val="center"/>
              <w:textAlignment w:val="baseline"/>
              <w:rPr>
                <w:rFonts w:ascii="Times New Roman" w:eastAsia="Calibri" w:hAnsi="Times New Roman" w:cs="Times New Roman"/>
                <w:b/>
                <w:bCs/>
                <w:lang w:eastAsia="en-US"/>
              </w:rPr>
            </w:pPr>
            <w:r w:rsidRPr="00B0543A">
              <w:rPr>
                <w:rFonts w:ascii="Times New Roman" w:eastAsia="Calibri" w:hAnsi="Times New Roman" w:cs="Times New Roman"/>
                <w:b/>
                <w:bCs/>
                <w:lang w:eastAsia="en-US"/>
              </w:rPr>
              <w:t>Учреждения здравоохранения, социального обеспечения</w:t>
            </w:r>
          </w:p>
        </w:tc>
      </w:tr>
      <w:tr w:rsidR="009D24E1" w:rsidRPr="00B0543A" w:rsidTr="00051EAA">
        <w:trPr>
          <w:jc w:val="right"/>
        </w:trPr>
        <w:tc>
          <w:tcPr>
            <w:tcW w:w="439"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7D3758">
            <w:pPr>
              <w:widowControl w:val="0"/>
              <w:suppressAutoHyphens/>
              <w:snapToGrid w:val="0"/>
              <w:spacing w:after="0" w:line="240" w:lineRule="auto"/>
              <w:jc w:val="center"/>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w:t>
            </w:r>
          </w:p>
        </w:tc>
        <w:tc>
          <w:tcPr>
            <w:tcW w:w="1476"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7D3758">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Больничный комплекс, в составе: поликлиника взрослая,поликлиника детская, стационар взрослый;стационар детский</w:t>
            </w:r>
          </w:p>
        </w:tc>
        <w:tc>
          <w:tcPr>
            <w:tcW w:w="1878"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7D3758">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619 пос./см;</w:t>
            </w:r>
          </w:p>
          <w:p w:rsidR="009D24E1" w:rsidRPr="00B0543A" w:rsidRDefault="009D24E1" w:rsidP="007D3758">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86 пос/см;</w:t>
            </w:r>
          </w:p>
          <w:p w:rsidR="009D24E1" w:rsidRPr="00B0543A" w:rsidRDefault="009D24E1" w:rsidP="007D3758">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110коек;</w:t>
            </w:r>
          </w:p>
          <w:p w:rsidR="009D24E1" w:rsidRPr="00B0543A" w:rsidRDefault="009D24E1" w:rsidP="007D3758">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125коек</w:t>
            </w:r>
          </w:p>
        </w:tc>
        <w:tc>
          <w:tcPr>
            <w:tcW w:w="2108"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7D3758">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проектируемые</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7D3758">
            <w:pPr>
              <w:widowControl w:val="0"/>
              <w:suppressAutoHyphens/>
              <w:snapToGrid w:val="0"/>
              <w:spacing w:after="0" w:line="240" w:lineRule="auto"/>
              <w:ind w:firstLine="567"/>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Зона размещения объектов здравоохранения</w:t>
            </w: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24E1" w:rsidRPr="00B0543A" w:rsidRDefault="009D24E1" w:rsidP="007D3758">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Радужный1, м-н1</w:t>
            </w:r>
          </w:p>
        </w:tc>
      </w:tr>
    </w:tbl>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2.2.4. Объекты транспортнойинфраструктуры регионального значения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kern w:val="3"/>
          <w:sz w:val="24"/>
          <w:szCs w:val="24"/>
          <w:shd w:val="clear" w:color="auto" w:fill="FFFF00"/>
          <w:lang w:eastAsia="en-US"/>
        </w:rPr>
      </w:pPr>
    </w:p>
    <w:tbl>
      <w:tblPr>
        <w:tblW w:w="5000" w:type="pct"/>
        <w:tblCellMar>
          <w:left w:w="10" w:type="dxa"/>
          <w:right w:w="10" w:type="dxa"/>
        </w:tblCellMar>
        <w:tblLook w:val="0000"/>
      </w:tblPr>
      <w:tblGrid>
        <w:gridCol w:w="531"/>
        <w:gridCol w:w="1758"/>
        <w:gridCol w:w="1813"/>
        <w:gridCol w:w="884"/>
        <w:gridCol w:w="1621"/>
        <w:gridCol w:w="1967"/>
        <w:gridCol w:w="1847"/>
      </w:tblGrid>
      <w:tr w:rsidR="009D24E1" w:rsidRPr="00B0543A" w:rsidTr="00051EAA">
        <w:trPr>
          <w:tblHead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Автостанция для маршрутного городского и междугороднего автотранспорта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25-50 пассажиров</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Прибрежный 2</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Вертолетная площадка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 объект</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2км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Северная часть города</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Вертолетная площадка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 объект</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100м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кв48</w:t>
            </w:r>
          </w:p>
        </w:tc>
      </w:tr>
    </w:tbl>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2.2.5.  Ритуальные объекты регионального значения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tbl>
      <w:tblPr>
        <w:tblW w:w="5000" w:type="pct"/>
        <w:jc w:val="center"/>
        <w:tblCellMar>
          <w:left w:w="10" w:type="dxa"/>
          <w:right w:w="10" w:type="dxa"/>
        </w:tblCellMar>
        <w:tblLook w:val="0000"/>
      </w:tblPr>
      <w:tblGrid>
        <w:gridCol w:w="531"/>
        <w:gridCol w:w="1683"/>
        <w:gridCol w:w="1813"/>
        <w:gridCol w:w="891"/>
        <w:gridCol w:w="1689"/>
        <w:gridCol w:w="1967"/>
        <w:gridCol w:w="1847"/>
      </w:tblGrid>
      <w:tr w:rsidR="009D24E1" w:rsidRPr="00B0543A" w:rsidTr="00051EAA">
        <w:trPr>
          <w:tblHeader/>
          <w:jc w:val="cent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68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87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95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752"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jc w:val="cent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крематорий</w:t>
            </w:r>
          </w:p>
        </w:tc>
        <w:tc>
          <w:tcPr>
            <w:tcW w:w="68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1объект</w:t>
            </w:r>
          </w:p>
        </w:tc>
        <w:tc>
          <w:tcPr>
            <w:tcW w:w="87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1000м</w:t>
            </w:r>
          </w:p>
        </w:tc>
        <w:tc>
          <w:tcPr>
            <w:tcW w:w="95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752"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Специального назначения</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Северная часть города</w:t>
            </w:r>
          </w:p>
        </w:tc>
      </w:tr>
    </w:tbl>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7D3758">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2.2.6. Объекты инженерной инфраструктуры регионального значения</w:t>
      </w:r>
    </w:p>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tbl>
      <w:tblPr>
        <w:tblW w:w="5000" w:type="pct"/>
        <w:tblCellMar>
          <w:left w:w="10" w:type="dxa"/>
          <w:right w:w="10" w:type="dxa"/>
        </w:tblCellMar>
        <w:tblLook w:val="0000"/>
      </w:tblPr>
      <w:tblGrid>
        <w:gridCol w:w="531"/>
        <w:gridCol w:w="1683"/>
        <w:gridCol w:w="1813"/>
        <w:gridCol w:w="867"/>
        <w:gridCol w:w="1713"/>
        <w:gridCol w:w="1967"/>
        <w:gridCol w:w="1847"/>
      </w:tblGrid>
      <w:tr w:rsidR="009D24E1" w:rsidRPr="00B0543A" w:rsidTr="00051EAA">
        <w:trPr>
          <w:tblHead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74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75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61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102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75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4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Подстанция</w:t>
            </w:r>
          </w:p>
        </w:tc>
        <w:tc>
          <w:tcPr>
            <w:tcW w:w="75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110/35/10кВ</w:t>
            </w:r>
          </w:p>
        </w:tc>
        <w:tc>
          <w:tcPr>
            <w:tcW w:w="61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50м</w:t>
            </w:r>
          </w:p>
        </w:tc>
        <w:tc>
          <w:tcPr>
            <w:tcW w:w="102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75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7D3758">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Западный 2</w:t>
            </w:r>
          </w:p>
        </w:tc>
      </w:tr>
    </w:tbl>
    <w:p w:rsidR="009D24E1" w:rsidRPr="00B0543A" w:rsidRDefault="009D24E1" w:rsidP="007D3758">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7D3758">
      <w:pPr>
        <w:widowControl w:val="0"/>
        <w:shd w:val="clear" w:color="auto" w:fill="FFFFFF"/>
        <w:tabs>
          <w:tab w:val="left" w:pos="1080"/>
        </w:tabs>
        <w:suppressAutoHyphens/>
        <w:autoSpaceDN w:val="0"/>
        <w:spacing w:after="0" w:line="240" w:lineRule="auto"/>
        <w:jc w:val="both"/>
        <w:textAlignment w:val="baseline"/>
        <w:rPr>
          <w:rFonts w:ascii="Times New Roman" w:hAnsi="Times New Roman" w:cs="Times New Roman"/>
          <w:color w:val="000000"/>
          <w:kern w:val="3"/>
          <w:sz w:val="24"/>
          <w:szCs w:val="24"/>
          <w:lang w:eastAsia="en-US"/>
        </w:rPr>
      </w:pPr>
      <w:r w:rsidRPr="00B0543A">
        <w:rPr>
          <w:rFonts w:ascii="Times New Roman" w:hAnsi="Times New Roman" w:cs="Times New Roman"/>
          <w:color w:val="000000"/>
          <w:kern w:val="3"/>
          <w:sz w:val="24"/>
          <w:szCs w:val="24"/>
          <w:lang w:eastAsia="en-US"/>
        </w:rPr>
        <w:t xml:space="preserve">Объекты местного значения и их размещение в проектируемых функциональных зонах ( кроме линейных объектов)смотри  в Главе I. </w:t>
      </w:r>
    </w:p>
    <w:p w:rsidR="009D24E1" w:rsidRPr="00B0543A" w:rsidRDefault="009D24E1" w:rsidP="007D3758">
      <w:pPr>
        <w:spacing w:after="0" w:line="240" w:lineRule="auto"/>
        <w:rPr>
          <w:rFonts w:ascii="Times New Roman" w:hAnsi="Times New Roman" w:cs="Times New Roman"/>
        </w:rPr>
      </w:pPr>
      <w:r w:rsidRPr="00B0543A">
        <w:rPr>
          <w:rFonts w:ascii="Times New Roman" w:hAnsi="Times New Roman" w:cs="Times New Roman"/>
        </w:rPr>
        <w:br w:type="page"/>
      </w:r>
    </w:p>
    <w:p w:rsidR="009D24E1" w:rsidRPr="00B0543A" w:rsidRDefault="009D24E1" w:rsidP="007D3758">
      <w:pPr>
        <w:spacing w:after="0" w:line="240" w:lineRule="auto"/>
        <w:rPr>
          <w:rFonts w:ascii="Times New Roman" w:hAnsi="Times New Roman" w:cs="Times New Roman"/>
        </w:rPr>
      </w:pPr>
    </w:p>
    <w:p w:rsidR="009D24E1" w:rsidRPr="00B0543A" w:rsidRDefault="009D24E1" w:rsidP="007D3758">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ОПИСАНИЕ МЕСТОПОЛОЖЕНИЯ ГРАНИЦ</w:t>
      </w:r>
    </w:p>
    <w:p w:rsidR="009D24E1" w:rsidRPr="00B0543A" w:rsidRDefault="009D24E1" w:rsidP="007D3758">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населенного пункта город Стерлитамак Республики Башкортостан</w:t>
      </w: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1</w:t>
      </w:r>
    </w:p>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p>
    <w:tbl>
      <w:tblPr>
        <w:tblW w:w="0" w:type="auto"/>
        <w:tblInd w:w="55" w:type="dxa"/>
        <w:tblLayout w:type="fixed"/>
        <w:tblCellMar>
          <w:top w:w="55" w:type="dxa"/>
          <w:left w:w="55" w:type="dxa"/>
          <w:bottom w:w="55" w:type="dxa"/>
          <w:right w:w="55" w:type="dxa"/>
        </w:tblCellMar>
        <w:tblLook w:val="0000"/>
      </w:tblPr>
      <w:tblGrid>
        <w:gridCol w:w="855"/>
        <w:gridCol w:w="4245"/>
        <w:gridCol w:w="4549"/>
      </w:tblGrid>
      <w:tr w:rsidR="009D24E1" w:rsidRPr="00B0543A" w:rsidTr="00051EAA">
        <w:tc>
          <w:tcPr>
            <w:tcW w:w="9649" w:type="dxa"/>
            <w:gridSpan w:val="3"/>
            <w:tcBorders>
              <w:top w:val="single" w:sz="1" w:space="0" w:color="000000"/>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об объекте</w:t>
            </w:r>
          </w:p>
        </w:tc>
      </w:tr>
      <w:tr w:rsidR="009D24E1" w:rsidRPr="00B0543A" w:rsidTr="00051EAA">
        <w:tc>
          <w:tcPr>
            <w:tcW w:w="9649" w:type="dxa"/>
            <w:gridSpan w:val="3"/>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Населенный пункт город Стерлитамак Республики Башкортостан</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№п/п</w:t>
            </w:r>
          </w:p>
        </w:tc>
        <w:tc>
          <w:tcPr>
            <w:tcW w:w="4245" w:type="dxa"/>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Характеристика объекта</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Описание характеристик</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4245" w:type="dxa"/>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Местоположение объекта</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Республика Башкортостан, городской округ город Стерлитамак</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4245" w:type="dxa"/>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Площадь объекта (населенный пункт)</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11024</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4245" w:type="dxa"/>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Иные характеристики объекта:</w:t>
            </w:r>
          </w:p>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Площадь объекта (городской округ)</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11289</w:t>
            </w:r>
          </w:p>
        </w:tc>
      </w:tr>
    </w:tbl>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2</w:t>
      </w: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tbl>
      <w:tblPr>
        <w:tblW w:w="5000" w:type="pct"/>
        <w:tblCellMar>
          <w:top w:w="55" w:type="dxa"/>
          <w:left w:w="55" w:type="dxa"/>
          <w:bottom w:w="55" w:type="dxa"/>
          <w:right w:w="55" w:type="dxa"/>
        </w:tblCellMar>
        <w:tblLook w:val="0000"/>
      </w:tblPr>
      <w:tblGrid>
        <w:gridCol w:w="1508"/>
        <w:gridCol w:w="1789"/>
        <w:gridCol w:w="1789"/>
        <w:gridCol w:w="2133"/>
        <w:gridCol w:w="1547"/>
        <w:gridCol w:w="1549"/>
      </w:tblGrid>
      <w:tr w:rsidR="009D24E1" w:rsidRPr="00B0543A" w:rsidTr="00051EAA">
        <w:trPr>
          <w:tblHeader/>
        </w:trPr>
        <w:tc>
          <w:tcPr>
            <w:tcW w:w="5000" w:type="pct"/>
            <w:gridSpan w:val="6"/>
            <w:tcBorders>
              <w:top w:val="single" w:sz="1" w:space="0" w:color="000000"/>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 местоположении объекта</w:t>
            </w:r>
          </w:p>
        </w:tc>
      </w:tr>
      <w:tr w:rsidR="009D24E1" w:rsidRPr="00B0543A" w:rsidTr="00051EAA">
        <w:trPr>
          <w:tblHeader/>
        </w:trPr>
        <w:tc>
          <w:tcPr>
            <w:tcW w:w="5000" w:type="pct"/>
            <w:gridSpan w:val="6"/>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 Система координат - МСК-02</w:t>
            </w:r>
          </w:p>
        </w:tc>
      </w:tr>
      <w:tr w:rsidR="009D24E1" w:rsidRPr="00B0543A" w:rsidTr="00051EAA">
        <w:trPr>
          <w:tblHeader/>
        </w:trPr>
        <w:tc>
          <w:tcPr>
            <w:tcW w:w="5000" w:type="pct"/>
            <w:gridSpan w:val="6"/>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 Сведения о характерных точках объекта</w:t>
            </w:r>
          </w:p>
        </w:tc>
      </w:tr>
      <w:tr w:rsidR="009D24E1" w:rsidRPr="00B0543A" w:rsidTr="00051EAA">
        <w:trPr>
          <w:tblHeader/>
        </w:trPr>
        <w:tc>
          <w:tcPr>
            <w:tcW w:w="731" w:type="pct"/>
            <w:vMerge w:val="restar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Обозначение характерных точек границ</w:t>
            </w:r>
          </w:p>
        </w:tc>
        <w:tc>
          <w:tcPr>
            <w:tcW w:w="1734" w:type="pct"/>
            <w:gridSpan w:val="2"/>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Координаты, м</w:t>
            </w:r>
          </w:p>
        </w:tc>
        <w:tc>
          <w:tcPr>
            <w:tcW w:w="1034" w:type="pct"/>
            <w:vMerge w:val="restar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Метод определения координат характерной точки </w:t>
            </w:r>
          </w:p>
        </w:tc>
        <w:tc>
          <w:tcPr>
            <w:tcW w:w="750" w:type="pct"/>
            <w:vMerge w:val="restar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Средняя квадратичная погрешность положения характерной точки (</w:t>
            </w:r>
            <w:r w:rsidRPr="00B0543A">
              <w:rPr>
                <w:rFonts w:ascii="Times New Roman" w:eastAsia="Lucida Sans Unicode" w:hAnsi="Times New Roman" w:cs="Times New Roman"/>
                <w:kern w:val="1"/>
                <w:lang w:val="en-US" w:eastAsia="zh-CN" w:bidi="hi-IN"/>
              </w:rPr>
              <w:t>Mt</w:t>
            </w:r>
            <w:r w:rsidRPr="00B0543A">
              <w:rPr>
                <w:rFonts w:ascii="Times New Roman" w:eastAsia="Lucida Sans Unicode" w:hAnsi="Times New Roman" w:cs="Times New Roman"/>
                <w:kern w:val="1"/>
                <w:lang w:eastAsia="zh-CN" w:bidi="hi-IN"/>
              </w:rPr>
              <w:t xml:space="preserve">), м </w:t>
            </w:r>
          </w:p>
        </w:tc>
        <w:tc>
          <w:tcPr>
            <w:tcW w:w="751" w:type="pct"/>
            <w:vMerge w:val="restar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bookmarkStart w:id="3" w:name="__DdeLink__9264_1122848964"/>
            <w:bookmarkEnd w:id="3"/>
            <w:r w:rsidRPr="00B0543A">
              <w:rPr>
                <w:rFonts w:ascii="Times New Roman" w:eastAsia="Lucida Sans Unicode" w:hAnsi="Times New Roman" w:cs="Times New Roman"/>
                <w:kern w:val="1"/>
                <w:lang w:eastAsia="zh-CN" w:bidi="hi-IN"/>
              </w:rPr>
              <w:t xml:space="preserve">Описание обозначения точки на местности ( при наличии) </w:t>
            </w:r>
          </w:p>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p>
        </w:tc>
      </w:tr>
      <w:tr w:rsidR="009D24E1" w:rsidRPr="00B0543A" w:rsidTr="00051EAA">
        <w:trPr>
          <w:trHeight w:val="283"/>
          <w:tblHeader/>
        </w:trPr>
        <w:tc>
          <w:tcPr>
            <w:tcW w:w="731" w:type="pct"/>
            <w:vMerge/>
            <w:tcBorders>
              <w:left w:val="single" w:sz="1" w:space="0" w:color="000000"/>
              <w:bottom w:val="single" w:sz="1" w:space="0" w:color="000000"/>
            </w:tcBorders>
            <w:shd w:val="clear" w:color="auto" w:fill="auto"/>
          </w:tcPr>
          <w:p w:rsidR="009D24E1" w:rsidRPr="00B0543A" w:rsidRDefault="009D24E1" w:rsidP="007D3758">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867"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1034" w:type="pct"/>
            <w:vMerge/>
            <w:tcBorders>
              <w:left w:val="single" w:sz="1" w:space="0" w:color="000000"/>
              <w:bottom w:val="single" w:sz="1" w:space="0" w:color="000000"/>
            </w:tcBorders>
            <w:shd w:val="clear" w:color="auto" w:fill="auto"/>
          </w:tcPr>
          <w:p w:rsidR="009D24E1" w:rsidRPr="00B0543A" w:rsidRDefault="009D24E1" w:rsidP="007D3758">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750" w:type="pct"/>
            <w:vMerge/>
            <w:tcBorders>
              <w:left w:val="single" w:sz="1" w:space="0" w:color="000000"/>
              <w:bottom w:val="single" w:sz="1" w:space="0" w:color="000000"/>
            </w:tcBorders>
            <w:shd w:val="clear" w:color="auto" w:fill="auto"/>
          </w:tcPr>
          <w:p w:rsidR="009D24E1" w:rsidRPr="00B0543A" w:rsidRDefault="009D24E1" w:rsidP="007D3758">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751" w:type="pct"/>
            <w:vMerge/>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562</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563</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564</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566</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568</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569</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867" w:type="pct"/>
            <w:tcBorders>
              <w:left w:val="single" w:sz="1" w:space="0" w:color="000000"/>
              <w:bottom w:val="single" w:sz="1"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1034"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bl>
    <w:p w:rsidR="009D24E1" w:rsidRPr="00B0543A" w:rsidRDefault="009D24E1" w:rsidP="007D3758">
      <w:pPr>
        <w:suppressAutoHyphens/>
        <w:spacing w:after="0" w:line="240" w:lineRule="auto"/>
        <w:rPr>
          <w:rFonts w:ascii="Times New Roman" w:eastAsia="Lucida Sans Unicode" w:hAnsi="Times New Roman" w:cs="Times New Roman"/>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7D3758">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3</w:t>
      </w:r>
    </w:p>
    <w:p w:rsidR="009D24E1" w:rsidRPr="00B0543A" w:rsidRDefault="009D24E1" w:rsidP="007D3758">
      <w:pPr>
        <w:suppressAutoHyphens/>
        <w:spacing w:after="0" w:line="240" w:lineRule="auto"/>
        <w:jc w:val="center"/>
        <w:rPr>
          <w:rFonts w:ascii="Times New Roman" w:eastAsia="Lucida Sans Unicode" w:hAnsi="Times New Roman" w:cs="Times New Roman"/>
          <w:b/>
          <w:bCs/>
          <w:kern w:val="1"/>
          <w:lang w:eastAsia="zh-CN" w:bidi="hi-IN"/>
        </w:rPr>
      </w:pPr>
    </w:p>
    <w:tbl>
      <w:tblPr>
        <w:tblW w:w="5000" w:type="pct"/>
        <w:tblLook w:val="0000"/>
      </w:tblPr>
      <w:tblGrid>
        <w:gridCol w:w="1369"/>
        <w:gridCol w:w="1103"/>
        <w:gridCol w:w="1208"/>
        <w:gridCol w:w="1103"/>
        <w:gridCol w:w="1208"/>
        <w:gridCol w:w="1799"/>
        <w:gridCol w:w="1358"/>
        <w:gridCol w:w="1273"/>
      </w:tblGrid>
      <w:tr w:rsidR="009D24E1" w:rsidRPr="00B0543A" w:rsidTr="00051EAA">
        <w:trPr>
          <w:trHeight w:val="253"/>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 местоположении объекта</w:t>
            </w:r>
          </w:p>
        </w:tc>
      </w:tr>
      <w:tr w:rsidR="009D24E1" w:rsidRPr="00B0543A" w:rsidTr="00051EAA">
        <w:trPr>
          <w:trHeight w:val="129"/>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 Система координат – МСК-02</w:t>
            </w:r>
          </w:p>
        </w:tc>
      </w:tr>
      <w:tr w:rsidR="009D24E1" w:rsidRPr="00B0543A" w:rsidTr="00051EAA">
        <w:trPr>
          <w:trHeight w:val="119"/>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2.Сведения о характерных точках объекта</w:t>
            </w:r>
          </w:p>
        </w:tc>
      </w:tr>
      <w:tr w:rsidR="009D24E1" w:rsidRPr="00B0543A" w:rsidTr="00051EAA">
        <w:trPr>
          <w:trHeight w:val="283"/>
          <w:tblHeader/>
        </w:trPr>
        <w:tc>
          <w:tcPr>
            <w:tcW w:w="490"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Обозначение характерных точек границ</w:t>
            </w:r>
          </w:p>
        </w:tc>
        <w:tc>
          <w:tcPr>
            <w:tcW w:w="1207" w:type="pct"/>
            <w:gridSpan w:val="2"/>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Существующие координаты, м</w:t>
            </w:r>
          </w:p>
        </w:tc>
        <w:tc>
          <w:tcPr>
            <w:tcW w:w="1257" w:type="pct"/>
            <w:gridSpan w:val="2"/>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Измененные (уточненные) координаты, м</w:t>
            </w:r>
          </w:p>
        </w:tc>
        <w:tc>
          <w:tcPr>
            <w:tcW w:w="870"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113"/>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Метод определения координат характерной точки </w:t>
            </w:r>
          </w:p>
        </w:tc>
        <w:tc>
          <w:tcPr>
            <w:tcW w:w="599"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Средняя квадратичная погрешность положения характерной точки (</w:t>
            </w:r>
            <w:r w:rsidRPr="00B0543A">
              <w:rPr>
                <w:rFonts w:ascii="Times New Roman" w:eastAsia="Lucida Sans Unicode" w:hAnsi="Times New Roman" w:cs="Times New Roman"/>
                <w:kern w:val="1"/>
                <w:lang w:val="en-US" w:eastAsia="zh-CN" w:bidi="hi-IN"/>
              </w:rPr>
              <w:t>Mt</w:t>
            </w:r>
            <w:r w:rsidRPr="00B0543A">
              <w:rPr>
                <w:rFonts w:ascii="Times New Roman" w:eastAsia="Lucida Sans Unicode" w:hAnsi="Times New Roman" w:cs="Times New Roman"/>
                <w:kern w:val="1"/>
                <w:lang w:eastAsia="zh-CN" w:bidi="hi-IN"/>
              </w:rPr>
              <w:t xml:space="preserve">), м </w:t>
            </w: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Описание обозначения точки на местности ( при наличии) </w:t>
            </w:r>
          </w:p>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p>
        </w:tc>
      </w:tr>
      <w:tr w:rsidR="009D24E1" w:rsidRPr="00B0543A" w:rsidTr="00051EAA">
        <w:trPr>
          <w:trHeight w:val="283"/>
          <w:tblHeader/>
        </w:trPr>
        <w:tc>
          <w:tcPr>
            <w:tcW w:w="490" w:type="pct"/>
            <w:vMerge/>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rPr>
                <w:rFonts w:ascii="Times New Roman" w:eastAsia="Lucida Sans Unicode" w:hAnsi="Times New Roman" w:cs="Times New Roman"/>
                <w:kern w:val="1"/>
                <w:lang w:eastAsia="zh-CN" w:bidi="hi-IN"/>
              </w:rPr>
            </w:pP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870" w:type="pct"/>
            <w:vMerge/>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rPr>
                <w:rFonts w:ascii="Times New Roman" w:eastAsia="Lucida Sans Unicode" w:hAnsi="Times New Roman" w:cs="Times New Roman"/>
                <w:kern w:val="1"/>
                <w:lang w:eastAsia="zh-CN" w:bidi="hi-IN"/>
              </w:rPr>
            </w:pPr>
          </w:p>
        </w:tc>
        <w:tc>
          <w:tcPr>
            <w:tcW w:w="599" w:type="pct"/>
            <w:vMerge/>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rPr>
                <w:rFonts w:ascii="Times New Roman" w:eastAsia="Lucida Sans Unicode" w:hAnsi="Times New Roman" w:cs="Times New Roman"/>
                <w:kern w:val="1"/>
                <w:lang w:eastAsia="zh-CN" w:bidi="hi-IN"/>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AutoHyphens/>
              <w:snapToGrid w:val="0"/>
              <w:spacing w:after="0" w:line="240" w:lineRule="auto"/>
              <w:rPr>
                <w:rFonts w:ascii="Times New Roman" w:eastAsia="Lucida Sans Unicode" w:hAnsi="Times New Roman" w:cs="Times New Roman"/>
                <w:kern w:val="1"/>
                <w:lang w:eastAsia="zh-CN" w:bidi="hi-IN"/>
              </w:rPr>
            </w:pP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540940,95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1364387,98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540997,62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1364351,01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541044,46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1364286,06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541040,75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1364253,32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541054,76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1364239,09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541039,13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1364189,48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541024,64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1364136,56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541051,69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1364086,33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541055,21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1364088,23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541033,98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1364127,65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541034,17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1364132,68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541072,24</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1364155,69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541104,36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1364175,10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541124,58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1364185,40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541145,47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1364196,03</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541173,92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1364210,51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541189,56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1364222,36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541214,52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1364250,98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541231,29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1364270,20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541257,37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1364293,52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541258,09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1364311,19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541235,69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1364373,00</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541216,51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1364393,17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541212,53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1364397,36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541167,75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1364453,05</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541155,95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1364463,36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541146,02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1364464,84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541139,18</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1364464,08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541131,42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1364464,61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599</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541123,59</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1364473,19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541117,10</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1364473,67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601</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541107,63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1364471,51</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602</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541088,57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1364463,37</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603</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541077,75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1364458,96</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604</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541063,46</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1364451,54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605</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541052,53</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1364444,09</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606</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541016,77</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1364425,04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607</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540998,42</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1364417,04</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608</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540969,91</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1364402,02</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570</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7D3758">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540940,95</w:t>
            </w:r>
          </w:p>
        </w:tc>
        <w:tc>
          <w:tcPr>
            <w:tcW w:w="624" w:type="pct"/>
            <w:tcBorders>
              <w:left w:val="single" w:sz="4" w:space="0" w:color="000000"/>
              <w:bottom w:val="single" w:sz="4" w:space="0" w:color="000000"/>
            </w:tcBorders>
            <w:shd w:val="clear" w:color="auto" w:fill="auto"/>
          </w:tcPr>
          <w:p w:rsidR="009D24E1" w:rsidRPr="00B0543A" w:rsidRDefault="009D24E1" w:rsidP="007D3758">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1364387,98</w:t>
            </w:r>
          </w:p>
        </w:tc>
        <w:tc>
          <w:tcPr>
            <w:tcW w:w="870"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7D3758">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bl>
    <w:p w:rsidR="009D24E1" w:rsidRPr="00B0543A" w:rsidRDefault="009D24E1" w:rsidP="007D3758">
      <w:pPr>
        <w:spacing w:after="0" w:line="240" w:lineRule="auto"/>
        <w:rPr>
          <w:rFonts w:ascii="Times New Roman" w:hAnsi="Times New Roman" w:cs="Times New Roman"/>
        </w:rPr>
      </w:pPr>
    </w:p>
    <w:p w:rsidR="009D24E1" w:rsidRPr="00B0543A" w:rsidRDefault="009D24E1" w:rsidP="007D3758">
      <w:pPr>
        <w:spacing w:after="0" w:line="240" w:lineRule="auto"/>
        <w:rPr>
          <w:rFonts w:ascii="Times New Roman" w:hAnsi="Times New Roman" w:cs="Times New Roman"/>
        </w:rPr>
      </w:pPr>
    </w:p>
    <w:p w:rsidR="009D24E1" w:rsidRPr="00B0543A" w:rsidRDefault="009D24E1" w:rsidP="007D3758">
      <w:pPr>
        <w:spacing w:after="0" w:line="240" w:lineRule="auto"/>
        <w:rPr>
          <w:rFonts w:ascii="Times New Roman" w:hAnsi="Times New Roman" w:cs="Times New Roman"/>
          <w:sz w:val="24"/>
          <w:szCs w:val="24"/>
        </w:rPr>
      </w:pPr>
    </w:p>
    <w:sectPr w:rsidR="009D24E1" w:rsidRPr="00B0543A" w:rsidSect="007D375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roman"/>
    <w:pitch w:val="variable"/>
    <w:sig w:usb0="00000000" w:usb1="00000000" w:usb2="00000000" w:usb3="00000000" w:csb0="00000000" w:csb1="00000000"/>
  </w:font>
  <w:font w:name="StarSymbol, 'Arial Unicode M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pStyle w:val="4"/>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A10EC3"/>
    <w:multiLevelType w:val="hybridMultilevel"/>
    <w:tmpl w:val="0FEA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93BC6"/>
    <w:multiLevelType w:val="hybridMultilevel"/>
    <w:tmpl w:val="BD66A58A"/>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
    <w:nsid w:val="104607B6"/>
    <w:multiLevelType w:val="multilevel"/>
    <w:tmpl w:val="F232F09E"/>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124476E8"/>
    <w:multiLevelType w:val="multilevel"/>
    <w:tmpl w:val="DCB6DC0C"/>
    <w:styleLink w:val="WWNum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48A1540"/>
    <w:multiLevelType w:val="multilevel"/>
    <w:tmpl w:val="F51E4900"/>
    <w:styleLink w:val="WWNum8"/>
    <w:lvl w:ilvl="0">
      <w:numFmt w:val="bullet"/>
      <w:pStyle w:val="a"/>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15894F33"/>
    <w:multiLevelType w:val="multilevel"/>
    <w:tmpl w:val="33D02D40"/>
    <w:styleLink w:val="WW8Num4"/>
    <w:lvl w:ilvl="0">
      <w:numFmt w:val="bullet"/>
      <w:lvlText w:val=""/>
      <w:lvlJc w:val="left"/>
      <w:rPr>
        <w:rFonts w:ascii="Symbol" w:hAnsi="Symbol"/>
        <w:color w:val="000000"/>
        <w:sz w:val="22"/>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176E7E43"/>
    <w:multiLevelType w:val="hybridMultilevel"/>
    <w:tmpl w:val="49B04F54"/>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9">
    <w:nsid w:val="19F73FA0"/>
    <w:multiLevelType w:val="multilevel"/>
    <w:tmpl w:val="4608F14A"/>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D155D65"/>
    <w:multiLevelType w:val="hybridMultilevel"/>
    <w:tmpl w:val="602863A0"/>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11">
    <w:nsid w:val="21E5779A"/>
    <w:multiLevelType w:val="multilevel"/>
    <w:tmpl w:val="4022D522"/>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2">
    <w:nsid w:val="22D87C41"/>
    <w:multiLevelType w:val="multilevel"/>
    <w:tmpl w:val="4928D144"/>
    <w:lvl w:ilvl="0">
      <w:numFmt w:val="bullet"/>
      <w:lvlText w:val="–"/>
      <w:lvlJc w:val="left"/>
      <w:rPr>
        <w:rFonts w:ascii="StarSymbol" w:eastAsia="Times New Roman" w:hAnsi="StarSymbol"/>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abstractNum w:abstractNumId="13">
    <w:nsid w:val="22E42B41"/>
    <w:multiLevelType w:val="multilevel"/>
    <w:tmpl w:val="1AEC3860"/>
    <w:styleLink w:val="WWNum1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nsid w:val="2C3B0CD2"/>
    <w:multiLevelType w:val="multilevel"/>
    <w:tmpl w:val="1090B05A"/>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5">
    <w:nsid w:val="2E0D60A6"/>
    <w:multiLevelType w:val="multilevel"/>
    <w:tmpl w:val="2A3E0C02"/>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6">
    <w:nsid w:val="2FE92945"/>
    <w:multiLevelType w:val="multilevel"/>
    <w:tmpl w:val="09F43420"/>
    <w:styleLink w:val="WW8Num5"/>
    <w:lvl w:ilvl="0">
      <w:start w:val="1"/>
      <w:numFmt w:val="decimal"/>
      <w:lvlText w:val="%1."/>
      <w:lvlJc w:val="left"/>
      <w:rPr>
        <w:rFonts w:ascii="Symbol" w:hAnsi="Symbol" w:cs="Symbol"/>
        <w:color w:val="000000"/>
        <w:sz w:val="20"/>
      </w:rPr>
    </w:lvl>
    <w:lvl w:ilvl="1">
      <w:start w:val="1"/>
      <w:numFmt w:val="decimal"/>
      <w:lvlText w:val="%2."/>
      <w:lvlJc w:val="left"/>
      <w:rPr>
        <w:rFonts w:ascii="Courier New" w:hAnsi="Courier New" w:cs="Courier New"/>
        <w:sz w:val="20"/>
      </w:rPr>
    </w:lvl>
    <w:lvl w:ilvl="2">
      <w:start w:val="1"/>
      <w:numFmt w:val="decimal"/>
      <w:lvlText w:val="%3."/>
      <w:lvlJc w:val="left"/>
      <w:rPr>
        <w:rFonts w:ascii="Wingdings" w:hAnsi="Wingdings" w:cs="Wingdings"/>
        <w:sz w:val="20"/>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8624615"/>
    <w:multiLevelType w:val="multilevel"/>
    <w:tmpl w:val="B0BE0F1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39AF38F7"/>
    <w:multiLevelType w:val="multilevel"/>
    <w:tmpl w:val="2E64272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F42094F"/>
    <w:multiLevelType w:val="hybridMultilevel"/>
    <w:tmpl w:val="84924386"/>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0">
    <w:nsid w:val="440E0B2E"/>
    <w:multiLevelType w:val="multilevel"/>
    <w:tmpl w:val="1A76A81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4FDA2A55"/>
    <w:multiLevelType w:val="multilevel"/>
    <w:tmpl w:val="5EF6928A"/>
    <w:styleLink w:val="WW8Num3"/>
    <w:lvl w:ilvl="0">
      <w:numFmt w:val="bullet"/>
      <w:lvlText w:val=""/>
      <w:lvlJc w:val="left"/>
      <w:rPr>
        <w:rFonts w:ascii="Symbol" w:hAnsi="Symbol"/>
        <w:color w:val="000000"/>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5ED14318"/>
    <w:multiLevelType w:val="multilevel"/>
    <w:tmpl w:val="4ABA1C94"/>
    <w:styleLink w:val="WW8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nsid w:val="5FB15AF7"/>
    <w:multiLevelType w:val="multilevel"/>
    <w:tmpl w:val="F26CCE2A"/>
    <w:styleLink w:val="WW8Num2"/>
    <w:lvl w:ilvl="0">
      <w:start w:val="1"/>
      <w:numFmt w:val="decimal"/>
      <w:lvlText w:val="%1."/>
      <w:lvlJc w:val="left"/>
      <w:rPr>
        <w:rFonts w:ascii="Symbol" w:hAnsi="Symbol" w:cs="StarSymbol, 'Arial Unicode M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64EB5E4E"/>
    <w:multiLevelType w:val="hybridMultilevel"/>
    <w:tmpl w:val="EB941320"/>
    <w:lvl w:ilvl="0" w:tplc="8F461166">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14472B"/>
    <w:multiLevelType w:val="hybridMultilevel"/>
    <w:tmpl w:val="110E8FA6"/>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6">
    <w:nsid w:val="6E9516C5"/>
    <w:multiLevelType w:val="hybridMultilevel"/>
    <w:tmpl w:val="7B5A8E4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7">
    <w:nsid w:val="7C6B7646"/>
    <w:multiLevelType w:val="multilevel"/>
    <w:tmpl w:val="50CAA3CE"/>
    <w:lvl w:ilvl="0">
      <w:numFmt w:val="bullet"/>
      <w:lvlText w:val="–"/>
      <w:lvlJc w:val="left"/>
      <w:rPr>
        <w:rFonts w:ascii="StarSymbol" w:eastAsia="Times New Roman" w:hAnsi="StarSymbol"/>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num w:numId="1">
    <w:abstractNumId w:val="0"/>
  </w:num>
  <w:num w:numId="2">
    <w:abstractNumId w:val="14"/>
  </w:num>
  <w:num w:numId="3">
    <w:abstractNumId w:val="4"/>
  </w:num>
  <w:num w:numId="4">
    <w:abstractNumId w:val="17"/>
  </w:num>
  <w:num w:numId="5">
    <w:abstractNumId w:val="4"/>
    <w:lvlOverride w:ilvl="0">
      <w:startOverride w:val="1"/>
    </w:lvlOverride>
  </w:num>
  <w:num w:numId="6">
    <w:abstractNumId w:val="13"/>
  </w:num>
  <w:num w:numId="7">
    <w:abstractNumId w:val="5"/>
  </w:num>
  <w:num w:numId="8">
    <w:abstractNumId w:val="5"/>
    <w:lvlOverride w:ilvl="0">
      <w:startOverride w:val="1"/>
    </w:lvlOverride>
  </w:num>
  <w:num w:numId="9">
    <w:abstractNumId w:val="2"/>
  </w:num>
  <w:num w:numId="10">
    <w:abstractNumId w:val="18"/>
  </w:num>
  <w:num w:numId="11">
    <w:abstractNumId w:val="23"/>
  </w:num>
  <w:num w:numId="12">
    <w:abstractNumId w:val="22"/>
  </w:num>
  <w:num w:numId="13">
    <w:abstractNumId w:val="21"/>
  </w:num>
  <w:num w:numId="14">
    <w:abstractNumId w:val="7"/>
  </w:num>
  <w:num w:numId="15">
    <w:abstractNumId w:val="16"/>
  </w:num>
  <w:num w:numId="16">
    <w:abstractNumId w:val="9"/>
  </w:num>
  <w:num w:numId="17">
    <w:abstractNumId w:val="6"/>
  </w:num>
  <w:num w:numId="18">
    <w:abstractNumId w:val="23"/>
    <w:lvlOverride w:ilvl="0">
      <w:startOverride w:val="1"/>
    </w:lvlOverride>
  </w:num>
  <w:num w:numId="19">
    <w:abstractNumId w:val="16"/>
    <w:lvlOverride w:ilvl="0">
      <w:startOverride w:val="1"/>
    </w:lvlOverride>
  </w:num>
  <w:num w:numId="20">
    <w:abstractNumId w:val="8"/>
  </w:num>
  <w:num w:numId="21">
    <w:abstractNumId w:val="25"/>
  </w:num>
  <w:num w:numId="22">
    <w:abstractNumId w:val="19"/>
  </w:num>
  <w:num w:numId="23">
    <w:abstractNumId w:val="3"/>
  </w:num>
  <w:num w:numId="24">
    <w:abstractNumId w:val="10"/>
  </w:num>
  <w:num w:numId="25">
    <w:abstractNumId w:val="26"/>
  </w:num>
  <w:num w:numId="26">
    <w:abstractNumId w:val="15"/>
  </w:num>
  <w:num w:numId="27">
    <w:abstractNumId w:val="11"/>
  </w:num>
  <w:num w:numId="28">
    <w:abstractNumId w:val="20"/>
  </w:num>
  <w:num w:numId="29">
    <w:abstractNumId w:val="12"/>
  </w:num>
  <w:num w:numId="30">
    <w:abstractNumId w:val="27"/>
  </w:num>
  <w:num w:numId="31">
    <w:abstractNumId w:val="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0B3313"/>
    <w:rsid w:val="000B3313"/>
    <w:rsid w:val="00131BCC"/>
    <w:rsid w:val="001C0985"/>
    <w:rsid w:val="003C0441"/>
    <w:rsid w:val="005B3F8F"/>
    <w:rsid w:val="006175E5"/>
    <w:rsid w:val="007D3758"/>
    <w:rsid w:val="009D24E1"/>
    <w:rsid w:val="00B04DF9"/>
    <w:rsid w:val="00B0543A"/>
    <w:rsid w:val="00C61F5E"/>
    <w:rsid w:val="00D2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441"/>
  </w:style>
  <w:style w:type="paragraph" w:styleId="1">
    <w:name w:val="heading 1"/>
    <w:basedOn w:val="a0"/>
    <w:next w:val="a0"/>
    <w:link w:val="10"/>
    <w:qFormat/>
    <w:rsid w:val="009D24E1"/>
    <w:pPr>
      <w:keepNext/>
      <w:spacing w:after="0" w:line="240" w:lineRule="auto"/>
      <w:jc w:val="center"/>
      <w:outlineLvl w:val="0"/>
    </w:pPr>
    <w:rPr>
      <w:rFonts w:ascii="Arial Narrow" w:eastAsia="Times New Roman" w:hAnsi="Arial Narrow" w:cs="Times New Roman"/>
      <w:b/>
      <w:sz w:val="14"/>
      <w:szCs w:val="20"/>
    </w:rPr>
  </w:style>
  <w:style w:type="paragraph" w:styleId="2">
    <w:name w:val="heading 2"/>
    <w:basedOn w:val="a0"/>
    <w:next w:val="a0"/>
    <w:link w:val="20"/>
    <w:qFormat/>
    <w:rsid w:val="009D24E1"/>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qFormat/>
    <w:rsid w:val="009D24E1"/>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0"/>
    <w:next w:val="a1"/>
    <w:link w:val="40"/>
    <w:qFormat/>
    <w:rsid w:val="009D24E1"/>
    <w:pPr>
      <w:keepNext/>
      <w:widowControl w:val="0"/>
      <w:numPr>
        <w:ilvl w:val="3"/>
        <w:numId w:val="1"/>
      </w:numPr>
      <w:suppressAutoHyphens/>
      <w:spacing w:after="960" w:line="240" w:lineRule="atLeast"/>
      <w:outlineLvl w:val="3"/>
    </w:pPr>
    <w:rPr>
      <w:rFonts w:ascii="Arial" w:eastAsia="Calibri" w:hAnsi="Arial" w:cs="Arial"/>
      <w:color w:val="00000A"/>
      <w:sz w:val="24"/>
      <w:szCs w:val="24"/>
      <w:lang w:eastAsia="zh-CN"/>
    </w:rPr>
  </w:style>
  <w:style w:type="paragraph" w:styleId="5">
    <w:name w:val="heading 5"/>
    <w:basedOn w:val="a0"/>
    <w:next w:val="a0"/>
    <w:link w:val="50"/>
    <w:qFormat/>
    <w:rsid w:val="009D24E1"/>
    <w:pPr>
      <w:keepNext/>
      <w:keepLines/>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0"/>
    <w:next w:val="a0"/>
    <w:link w:val="60"/>
    <w:qFormat/>
    <w:rsid w:val="009D24E1"/>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0"/>
    <w:next w:val="a0"/>
    <w:link w:val="70"/>
    <w:uiPriority w:val="9"/>
    <w:qFormat/>
    <w:rsid w:val="009D24E1"/>
    <w:pPr>
      <w:keepNext/>
      <w:keepLines/>
      <w:spacing w:before="200" w:after="0" w:line="240" w:lineRule="auto"/>
      <w:outlineLvl w:val="6"/>
    </w:pPr>
    <w:rPr>
      <w:rFonts w:ascii="Cambria" w:eastAsia="Times New Roman" w:hAnsi="Cambria" w:cs="Times New Roman"/>
      <w:i/>
      <w:iCs/>
      <w:color w:val="404040"/>
      <w:sz w:val="20"/>
      <w:szCs w:val="20"/>
    </w:rPr>
  </w:style>
  <w:style w:type="paragraph" w:styleId="9">
    <w:name w:val="heading 9"/>
    <w:basedOn w:val="a0"/>
    <w:next w:val="a0"/>
    <w:link w:val="90"/>
    <w:uiPriority w:val="9"/>
    <w:qFormat/>
    <w:rsid w:val="009D24E1"/>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B331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B3313"/>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2"/>
    <w:link w:val="1"/>
    <w:rsid w:val="009D24E1"/>
    <w:rPr>
      <w:rFonts w:ascii="Arial Narrow" w:eastAsia="Times New Roman" w:hAnsi="Arial Narrow" w:cs="Times New Roman"/>
      <w:b/>
      <w:sz w:val="14"/>
      <w:szCs w:val="20"/>
    </w:rPr>
  </w:style>
  <w:style w:type="character" w:customStyle="1" w:styleId="20">
    <w:name w:val="Заголовок 2 Знак"/>
    <w:basedOn w:val="a2"/>
    <w:link w:val="2"/>
    <w:rsid w:val="009D24E1"/>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
    <w:rsid w:val="009D24E1"/>
    <w:rPr>
      <w:rFonts w:ascii="Cambria" w:eastAsia="Times New Roman" w:hAnsi="Cambria" w:cs="Times New Roman"/>
      <w:b/>
      <w:bCs/>
      <w:color w:val="4F81BD"/>
      <w:sz w:val="20"/>
      <w:szCs w:val="20"/>
    </w:rPr>
  </w:style>
  <w:style w:type="character" w:customStyle="1" w:styleId="40">
    <w:name w:val="Заголовок 4 Знак"/>
    <w:basedOn w:val="a2"/>
    <w:link w:val="4"/>
    <w:rsid w:val="009D24E1"/>
    <w:rPr>
      <w:rFonts w:ascii="Arial" w:eastAsia="Calibri" w:hAnsi="Arial" w:cs="Arial"/>
      <w:color w:val="00000A"/>
      <w:sz w:val="24"/>
      <w:szCs w:val="24"/>
      <w:lang w:eastAsia="zh-CN"/>
    </w:rPr>
  </w:style>
  <w:style w:type="character" w:customStyle="1" w:styleId="50">
    <w:name w:val="Заголовок 5 Знак"/>
    <w:basedOn w:val="a2"/>
    <w:link w:val="5"/>
    <w:uiPriority w:val="9"/>
    <w:rsid w:val="009D24E1"/>
    <w:rPr>
      <w:rFonts w:ascii="Cambria" w:eastAsia="Times New Roman" w:hAnsi="Cambria" w:cs="Times New Roman"/>
      <w:color w:val="243F60"/>
      <w:sz w:val="20"/>
      <w:szCs w:val="20"/>
    </w:rPr>
  </w:style>
  <w:style w:type="character" w:customStyle="1" w:styleId="60">
    <w:name w:val="Заголовок 6 Знак"/>
    <w:basedOn w:val="a2"/>
    <w:link w:val="6"/>
    <w:uiPriority w:val="9"/>
    <w:rsid w:val="009D24E1"/>
    <w:rPr>
      <w:rFonts w:ascii="Cambria" w:eastAsia="Times New Roman" w:hAnsi="Cambria" w:cs="Times New Roman"/>
      <w:i/>
      <w:iCs/>
      <w:color w:val="243F60"/>
      <w:sz w:val="20"/>
      <w:szCs w:val="20"/>
    </w:rPr>
  </w:style>
  <w:style w:type="character" w:customStyle="1" w:styleId="70">
    <w:name w:val="Заголовок 7 Знак"/>
    <w:basedOn w:val="a2"/>
    <w:link w:val="7"/>
    <w:uiPriority w:val="9"/>
    <w:rsid w:val="009D24E1"/>
    <w:rPr>
      <w:rFonts w:ascii="Cambria" w:eastAsia="Times New Roman" w:hAnsi="Cambria" w:cs="Times New Roman"/>
      <w:i/>
      <w:iCs/>
      <w:color w:val="404040"/>
      <w:sz w:val="20"/>
      <w:szCs w:val="20"/>
    </w:rPr>
  </w:style>
  <w:style w:type="character" w:customStyle="1" w:styleId="90">
    <w:name w:val="Заголовок 9 Знак"/>
    <w:basedOn w:val="a2"/>
    <w:link w:val="9"/>
    <w:uiPriority w:val="9"/>
    <w:rsid w:val="009D24E1"/>
    <w:rPr>
      <w:rFonts w:ascii="Cambria" w:eastAsia="Times New Roman" w:hAnsi="Cambria" w:cs="Times New Roman"/>
      <w:i/>
      <w:iCs/>
      <w:color w:val="404040"/>
      <w:sz w:val="20"/>
      <w:szCs w:val="20"/>
    </w:rPr>
  </w:style>
  <w:style w:type="paragraph" w:styleId="a5">
    <w:name w:val="Normal (Web)"/>
    <w:basedOn w:val="a0"/>
    <w:uiPriority w:val="99"/>
    <w:rsid w:val="009D24E1"/>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Body Text"/>
    <w:basedOn w:val="a0"/>
    <w:link w:val="a6"/>
    <w:rsid w:val="009D24E1"/>
    <w:pPr>
      <w:widowControl w:val="0"/>
      <w:suppressAutoHyphens/>
      <w:spacing w:after="120" w:line="240" w:lineRule="auto"/>
    </w:pPr>
    <w:rPr>
      <w:rFonts w:ascii="Arial" w:eastAsia="Calibri" w:hAnsi="Arial" w:cs="Times New Roman"/>
      <w:kern w:val="1"/>
      <w:sz w:val="20"/>
      <w:szCs w:val="24"/>
    </w:rPr>
  </w:style>
  <w:style w:type="character" w:customStyle="1" w:styleId="a6">
    <w:name w:val="Основной текст Знак"/>
    <w:basedOn w:val="a2"/>
    <w:link w:val="a1"/>
    <w:rsid w:val="009D24E1"/>
    <w:rPr>
      <w:rFonts w:ascii="Arial" w:eastAsia="Calibri" w:hAnsi="Arial" w:cs="Times New Roman"/>
      <w:kern w:val="1"/>
      <w:sz w:val="20"/>
      <w:szCs w:val="24"/>
    </w:rPr>
  </w:style>
  <w:style w:type="paragraph" w:customStyle="1" w:styleId="western">
    <w:name w:val="western"/>
    <w:basedOn w:val="a0"/>
    <w:rsid w:val="009D24E1"/>
    <w:pPr>
      <w:spacing w:before="100" w:beforeAutospacing="1" w:after="119" w:line="240" w:lineRule="auto"/>
    </w:pPr>
    <w:rPr>
      <w:rFonts w:ascii="Arial" w:eastAsia="Times New Roman" w:hAnsi="Arial" w:cs="Arial"/>
      <w:color w:val="000000"/>
      <w:sz w:val="20"/>
      <w:szCs w:val="20"/>
    </w:rPr>
  </w:style>
  <w:style w:type="paragraph" w:styleId="a7">
    <w:name w:val="header"/>
    <w:basedOn w:val="a0"/>
    <w:link w:val="a8"/>
    <w:uiPriority w:val="99"/>
    <w:rsid w:val="009D24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2"/>
    <w:link w:val="a7"/>
    <w:uiPriority w:val="99"/>
    <w:rsid w:val="009D24E1"/>
    <w:rPr>
      <w:rFonts w:ascii="Times New Roman" w:eastAsia="Times New Roman" w:hAnsi="Times New Roman" w:cs="Times New Roman"/>
      <w:sz w:val="20"/>
      <w:szCs w:val="20"/>
    </w:rPr>
  </w:style>
  <w:style w:type="paragraph" w:styleId="a9">
    <w:name w:val="footer"/>
    <w:basedOn w:val="a0"/>
    <w:link w:val="aa"/>
    <w:rsid w:val="009D24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2"/>
    <w:link w:val="a9"/>
    <w:uiPriority w:val="99"/>
    <w:rsid w:val="009D24E1"/>
    <w:rPr>
      <w:rFonts w:ascii="Times New Roman" w:eastAsia="Times New Roman" w:hAnsi="Times New Roman" w:cs="Times New Roman"/>
      <w:sz w:val="20"/>
      <w:szCs w:val="20"/>
    </w:rPr>
  </w:style>
  <w:style w:type="paragraph" w:customStyle="1" w:styleId="ab">
    <w:name w:val="Штамп"/>
    <w:basedOn w:val="a0"/>
    <w:rsid w:val="009D24E1"/>
    <w:pPr>
      <w:spacing w:after="0" w:line="240" w:lineRule="auto"/>
      <w:jc w:val="center"/>
    </w:pPr>
    <w:rPr>
      <w:rFonts w:ascii="ГОСТ тип А" w:eastAsia="Times New Roman" w:hAnsi="ГОСТ тип А" w:cs="Times New Roman"/>
      <w:i/>
      <w:noProof/>
      <w:sz w:val="18"/>
      <w:szCs w:val="20"/>
    </w:rPr>
  </w:style>
  <w:style w:type="paragraph" w:styleId="ac">
    <w:name w:val="Balloon Text"/>
    <w:basedOn w:val="a0"/>
    <w:link w:val="ad"/>
    <w:uiPriority w:val="99"/>
    <w:semiHidden/>
    <w:qFormat/>
    <w:rsid w:val="009D24E1"/>
    <w:pPr>
      <w:spacing w:after="0" w:line="240" w:lineRule="auto"/>
    </w:pPr>
    <w:rPr>
      <w:rFonts w:ascii="Tahoma" w:eastAsia="Times New Roman" w:hAnsi="Tahoma" w:cs="Tahoma"/>
      <w:sz w:val="16"/>
      <w:szCs w:val="16"/>
    </w:rPr>
  </w:style>
  <w:style w:type="character" w:customStyle="1" w:styleId="ad">
    <w:name w:val="Текст выноски Знак"/>
    <w:basedOn w:val="a2"/>
    <w:link w:val="ac"/>
    <w:uiPriority w:val="99"/>
    <w:semiHidden/>
    <w:qFormat/>
    <w:rsid w:val="009D24E1"/>
    <w:rPr>
      <w:rFonts w:ascii="Tahoma" w:eastAsia="Times New Roman" w:hAnsi="Tahoma" w:cs="Tahoma"/>
      <w:sz w:val="16"/>
      <w:szCs w:val="16"/>
    </w:rPr>
  </w:style>
  <w:style w:type="paragraph" w:styleId="ae">
    <w:name w:val="No Spacing"/>
    <w:link w:val="af"/>
    <w:uiPriority w:val="1"/>
    <w:qFormat/>
    <w:rsid w:val="009D24E1"/>
    <w:pPr>
      <w:spacing w:after="0" w:line="240" w:lineRule="auto"/>
    </w:pPr>
    <w:rPr>
      <w:rFonts w:ascii="Calibri" w:eastAsia="Calibri" w:hAnsi="Calibri" w:cs="Times New Roman"/>
      <w:lang w:eastAsia="en-US"/>
    </w:rPr>
  </w:style>
  <w:style w:type="paragraph" w:styleId="af0">
    <w:name w:val="List Paragraph"/>
    <w:basedOn w:val="a0"/>
    <w:uiPriority w:val="34"/>
    <w:qFormat/>
    <w:rsid w:val="009D24E1"/>
    <w:pPr>
      <w:spacing w:after="0" w:line="240" w:lineRule="auto"/>
      <w:ind w:left="720"/>
      <w:contextualSpacing/>
    </w:pPr>
    <w:rPr>
      <w:rFonts w:ascii="Times New Roman" w:eastAsia="Times New Roman" w:hAnsi="Times New Roman" w:cs="Times New Roman"/>
      <w:sz w:val="20"/>
      <w:szCs w:val="20"/>
    </w:rPr>
  </w:style>
  <w:style w:type="table" w:styleId="af1">
    <w:name w:val="Table Grid"/>
    <w:basedOn w:val="a3"/>
    <w:uiPriority w:val="59"/>
    <w:rsid w:val="009D24E1"/>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uiPriority w:val="99"/>
    <w:rsid w:val="009D24E1"/>
    <w:rPr>
      <w:rFonts w:cs="Times New Roman"/>
      <w:color w:val="000080"/>
      <w:u w:val="single"/>
    </w:rPr>
  </w:style>
  <w:style w:type="paragraph" w:customStyle="1" w:styleId="af3">
    <w:name w:val="???????"/>
    <w:rsid w:val="009D24E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Times New Roman" w:hAnsi="Tahoma" w:cs="Tahoma"/>
      <w:color w:val="000000"/>
      <w:sz w:val="36"/>
      <w:szCs w:val="36"/>
    </w:rPr>
  </w:style>
  <w:style w:type="table" w:customStyle="1" w:styleId="11">
    <w:name w:val="Светлая заливка1"/>
    <w:uiPriority w:val="60"/>
    <w:rsid w:val="009D24E1"/>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Содержимое таблицы"/>
    <w:basedOn w:val="a0"/>
    <w:qFormat/>
    <w:rsid w:val="009D24E1"/>
    <w:pPr>
      <w:widowControl w:val="0"/>
      <w:suppressLineNumbers/>
      <w:suppressAutoHyphens/>
      <w:spacing w:after="0" w:line="240" w:lineRule="auto"/>
    </w:pPr>
    <w:rPr>
      <w:rFonts w:ascii="Times New Roman" w:eastAsia="Arial Unicode MS" w:hAnsi="Times New Roman" w:cs="Times New Roman"/>
      <w:sz w:val="28"/>
      <w:szCs w:val="24"/>
      <w:lang w:eastAsia="ar-SA"/>
    </w:rPr>
  </w:style>
  <w:style w:type="character" w:customStyle="1" w:styleId="WW8Num1z0">
    <w:name w:val="WW8Num1z0"/>
    <w:rsid w:val="009D24E1"/>
    <w:rPr>
      <w:rFonts w:ascii="Symbol" w:hAnsi="Symbol"/>
      <w:sz w:val="18"/>
    </w:rPr>
  </w:style>
  <w:style w:type="character" w:customStyle="1" w:styleId="Absatz-Standardschriftart">
    <w:name w:val="Absatz-Standardschriftart"/>
    <w:rsid w:val="009D24E1"/>
  </w:style>
  <w:style w:type="character" w:customStyle="1" w:styleId="WW-Absatz-Standardschriftart">
    <w:name w:val="WW-Absatz-Standardschriftart"/>
    <w:rsid w:val="009D24E1"/>
  </w:style>
  <w:style w:type="character" w:customStyle="1" w:styleId="WW-Absatz-Standardschriftart1">
    <w:name w:val="WW-Absatz-Standardschriftart1"/>
    <w:rsid w:val="009D24E1"/>
  </w:style>
  <w:style w:type="character" w:customStyle="1" w:styleId="WW-Absatz-Standardschriftart11">
    <w:name w:val="WW-Absatz-Standardschriftart11"/>
    <w:rsid w:val="009D24E1"/>
  </w:style>
  <w:style w:type="character" w:customStyle="1" w:styleId="WW-Absatz-Standardschriftart111">
    <w:name w:val="WW-Absatz-Standardschriftart111"/>
    <w:rsid w:val="009D24E1"/>
  </w:style>
  <w:style w:type="character" w:customStyle="1" w:styleId="WW-Absatz-Standardschriftart1111">
    <w:name w:val="WW-Absatz-Standardschriftart1111"/>
    <w:rsid w:val="009D24E1"/>
  </w:style>
  <w:style w:type="character" w:customStyle="1" w:styleId="WW-Absatz-Standardschriftart11111">
    <w:name w:val="WW-Absatz-Standardschriftart11111"/>
    <w:rsid w:val="009D24E1"/>
  </w:style>
  <w:style w:type="character" w:customStyle="1" w:styleId="WW-Absatz-Standardschriftart111111">
    <w:name w:val="WW-Absatz-Standardschriftart111111"/>
    <w:rsid w:val="009D24E1"/>
  </w:style>
  <w:style w:type="character" w:customStyle="1" w:styleId="WW-Absatz-Standardschriftart1111111">
    <w:name w:val="WW-Absatz-Standardschriftart1111111"/>
    <w:rsid w:val="009D24E1"/>
  </w:style>
  <w:style w:type="character" w:customStyle="1" w:styleId="WW-Absatz-Standardschriftart11111111">
    <w:name w:val="WW-Absatz-Standardschriftart11111111"/>
    <w:rsid w:val="009D24E1"/>
  </w:style>
  <w:style w:type="character" w:customStyle="1" w:styleId="WW-Absatz-Standardschriftart111111111">
    <w:name w:val="WW-Absatz-Standardschriftart111111111"/>
    <w:rsid w:val="009D24E1"/>
  </w:style>
  <w:style w:type="character" w:customStyle="1" w:styleId="WW-Absatz-Standardschriftart1111111111">
    <w:name w:val="WW-Absatz-Standardschriftart1111111111"/>
    <w:rsid w:val="009D24E1"/>
  </w:style>
  <w:style w:type="character" w:customStyle="1" w:styleId="WW-Absatz-Standardschriftart11111111111">
    <w:name w:val="WW-Absatz-Standardschriftart11111111111"/>
    <w:rsid w:val="009D24E1"/>
  </w:style>
  <w:style w:type="character" w:customStyle="1" w:styleId="WW-Absatz-Standardschriftart111111111111">
    <w:name w:val="WW-Absatz-Standardschriftart111111111111"/>
    <w:rsid w:val="009D24E1"/>
  </w:style>
  <w:style w:type="character" w:customStyle="1" w:styleId="WW-Absatz-Standardschriftart1111111111111">
    <w:name w:val="WW-Absatz-Standardschriftart1111111111111"/>
    <w:rsid w:val="009D24E1"/>
  </w:style>
  <w:style w:type="character" w:customStyle="1" w:styleId="WW-Absatz-Standardschriftart11111111111111">
    <w:name w:val="WW-Absatz-Standardschriftart11111111111111"/>
    <w:rsid w:val="009D24E1"/>
  </w:style>
  <w:style w:type="character" w:customStyle="1" w:styleId="WW-Absatz-Standardschriftart111111111111111">
    <w:name w:val="WW-Absatz-Standardschriftart111111111111111"/>
    <w:rsid w:val="009D24E1"/>
  </w:style>
  <w:style w:type="character" w:customStyle="1" w:styleId="WW-Absatz-Standardschriftart1111111111111111">
    <w:name w:val="WW-Absatz-Standardschriftart1111111111111111"/>
    <w:rsid w:val="009D24E1"/>
  </w:style>
  <w:style w:type="character" w:customStyle="1" w:styleId="WW-Absatz-Standardschriftart11111111111111111">
    <w:name w:val="WW-Absatz-Standardschriftart11111111111111111"/>
    <w:rsid w:val="009D24E1"/>
  </w:style>
  <w:style w:type="character" w:customStyle="1" w:styleId="WW-Absatz-Standardschriftart111111111111111111">
    <w:name w:val="WW-Absatz-Standardschriftart111111111111111111"/>
    <w:rsid w:val="009D24E1"/>
  </w:style>
  <w:style w:type="character" w:customStyle="1" w:styleId="WW-Absatz-Standardschriftart1111111111111111111">
    <w:name w:val="WW-Absatz-Standardschriftart1111111111111111111"/>
    <w:rsid w:val="009D24E1"/>
  </w:style>
  <w:style w:type="character" w:customStyle="1" w:styleId="WW-Absatz-Standardschriftart11111111111111111111">
    <w:name w:val="WW-Absatz-Standardschriftart11111111111111111111"/>
    <w:rsid w:val="009D24E1"/>
  </w:style>
  <w:style w:type="character" w:customStyle="1" w:styleId="WW-Absatz-Standardschriftart111111111111111111111">
    <w:name w:val="WW-Absatz-Standardschriftart111111111111111111111"/>
    <w:rsid w:val="009D24E1"/>
  </w:style>
  <w:style w:type="character" w:customStyle="1" w:styleId="WW-Absatz-Standardschriftart1111111111111111111111">
    <w:name w:val="WW-Absatz-Standardschriftart1111111111111111111111"/>
    <w:rsid w:val="009D24E1"/>
  </w:style>
  <w:style w:type="character" w:customStyle="1" w:styleId="WW-Absatz-Standardschriftart11111111111111111111111">
    <w:name w:val="WW-Absatz-Standardschriftart11111111111111111111111"/>
    <w:rsid w:val="009D24E1"/>
  </w:style>
  <w:style w:type="character" w:customStyle="1" w:styleId="WW-Absatz-Standardschriftart111111111111111111111111">
    <w:name w:val="WW-Absatz-Standardschriftart111111111111111111111111"/>
    <w:rsid w:val="009D24E1"/>
  </w:style>
  <w:style w:type="character" w:customStyle="1" w:styleId="WW-Absatz-Standardschriftart1111111111111111111111111">
    <w:name w:val="WW-Absatz-Standardschriftart1111111111111111111111111"/>
    <w:rsid w:val="009D24E1"/>
  </w:style>
  <w:style w:type="character" w:customStyle="1" w:styleId="WW-Absatz-Standardschriftart11111111111111111111111111">
    <w:name w:val="WW-Absatz-Standardschriftart11111111111111111111111111"/>
    <w:rsid w:val="009D24E1"/>
  </w:style>
  <w:style w:type="character" w:customStyle="1" w:styleId="WW-Absatz-Standardschriftart111111111111111111111111111">
    <w:name w:val="WW-Absatz-Standardschriftart111111111111111111111111111"/>
    <w:rsid w:val="009D24E1"/>
  </w:style>
  <w:style w:type="character" w:customStyle="1" w:styleId="WW-Absatz-Standardschriftart1111111111111111111111111111">
    <w:name w:val="WW-Absatz-Standardschriftart1111111111111111111111111111"/>
    <w:rsid w:val="009D24E1"/>
  </w:style>
  <w:style w:type="character" w:customStyle="1" w:styleId="WW-Absatz-Standardschriftart11111111111111111111111111111">
    <w:name w:val="WW-Absatz-Standardschriftart11111111111111111111111111111"/>
    <w:rsid w:val="009D24E1"/>
  </w:style>
  <w:style w:type="character" w:customStyle="1" w:styleId="WW-Absatz-Standardschriftart111111111111111111111111111111">
    <w:name w:val="WW-Absatz-Standardschriftart111111111111111111111111111111"/>
    <w:rsid w:val="009D24E1"/>
  </w:style>
  <w:style w:type="character" w:customStyle="1" w:styleId="WW-Absatz-Standardschriftart1111111111111111111111111111111">
    <w:name w:val="WW-Absatz-Standardschriftart1111111111111111111111111111111"/>
    <w:rsid w:val="009D24E1"/>
  </w:style>
  <w:style w:type="character" w:customStyle="1" w:styleId="WW-Absatz-Standardschriftart11111111111111111111111111111111">
    <w:name w:val="WW-Absatz-Standardschriftart11111111111111111111111111111111"/>
    <w:rsid w:val="009D24E1"/>
  </w:style>
  <w:style w:type="character" w:customStyle="1" w:styleId="WW-Absatz-Standardschriftart111111111111111111111111111111111">
    <w:name w:val="WW-Absatz-Standardschriftart111111111111111111111111111111111"/>
    <w:rsid w:val="009D24E1"/>
  </w:style>
  <w:style w:type="character" w:customStyle="1" w:styleId="WW-Absatz-Standardschriftart1111111111111111111111111111111111">
    <w:name w:val="WW-Absatz-Standardschriftart1111111111111111111111111111111111"/>
    <w:rsid w:val="009D24E1"/>
  </w:style>
  <w:style w:type="character" w:customStyle="1" w:styleId="WW-Absatz-Standardschriftart11111111111111111111111111111111111">
    <w:name w:val="WW-Absatz-Standardschriftart11111111111111111111111111111111111"/>
    <w:rsid w:val="009D24E1"/>
  </w:style>
  <w:style w:type="character" w:customStyle="1" w:styleId="WW-Absatz-Standardschriftart111111111111111111111111111111111111">
    <w:name w:val="WW-Absatz-Standardschriftart111111111111111111111111111111111111"/>
    <w:rsid w:val="009D24E1"/>
  </w:style>
  <w:style w:type="character" w:customStyle="1" w:styleId="WW-Absatz-Standardschriftart1111111111111111111111111111111111111">
    <w:name w:val="WW-Absatz-Standardschriftart1111111111111111111111111111111111111"/>
    <w:rsid w:val="009D24E1"/>
  </w:style>
  <w:style w:type="character" w:customStyle="1" w:styleId="WW-Absatz-Standardschriftart11111111111111111111111111111111111111">
    <w:name w:val="WW-Absatz-Standardschriftart11111111111111111111111111111111111111"/>
    <w:rsid w:val="009D24E1"/>
  </w:style>
  <w:style w:type="character" w:customStyle="1" w:styleId="WW-Absatz-Standardschriftart111111111111111111111111111111111111111">
    <w:name w:val="WW-Absatz-Standardschriftart111111111111111111111111111111111111111"/>
    <w:rsid w:val="009D24E1"/>
  </w:style>
  <w:style w:type="character" w:customStyle="1" w:styleId="WW-Absatz-Standardschriftart1111111111111111111111111111111111111111">
    <w:name w:val="WW-Absatz-Standardschriftart1111111111111111111111111111111111111111"/>
    <w:rsid w:val="009D24E1"/>
  </w:style>
  <w:style w:type="character" w:customStyle="1" w:styleId="WW-Absatz-Standardschriftart11111111111111111111111111111111111111111">
    <w:name w:val="WW-Absatz-Standardschriftart11111111111111111111111111111111111111111"/>
    <w:rsid w:val="009D24E1"/>
  </w:style>
  <w:style w:type="character" w:customStyle="1" w:styleId="af5">
    <w:name w:val="Маркеры списка"/>
    <w:rsid w:val="009D24E1"/>
    <w:rPr>
      <w:rFonts w:ascii="StarSymbol" w:eastAsia="Times New Roman" w:hAnsi="StarSymbol"/>
      <w:sz w:val="18"/>
    </w:rPr>
  </w:style>
  <w:style w:type="character" w:customStyle="1" w:styleId="af6">
    <w:name w:val="Символ нумерации"/>
    <w:rsid w:val="009D24E1"/>
  </w:style>
  <w:style w:type="paragraph" w:customStyle="1" w:styleId="af7">
    <w:name w:val="Заголовок"/>
    <w:basedOn w:val="a0"/>
    <w:next w:val="a1"/>
    <w:qFormat/>
    <w:rsid w:val="009D24E1"/>
    <w:pPr>
      <w:keepNext/>
      <w:widowControl w:val="0"/>
      <w:suppressAutoHyphens/>
      <w:spacing w:before="240" w:after="120" w:line="240" w:lineRule="auto"/>
    </w:pPr>
    <w:rPr>
      <w:rFonts w:ascii="Arial" w:eastAsia="Calibri" w:hAnsi="Arial" w:cs="Tahoma"/>
      <w:kern w:val="1"/>
      <w:sz w:val="28"/>
      <w:szCs w:val="28"/>
    </w:rPr>
  </w:style>
  <w:style w:type="paragraph" w:styleId="af8">
    <w:name w:val="List"/>
    <w:basedOn w:val="a1"/>
    <w:rsid w:val="009D24E1"/>
    <w:rPr>
      <w:rFonts w:cs="Tahoma"/>
    </w:rPr>
  </w:style>
  <w:style w:type="paragraph" w:customStyle="1" w:styleId="12">
    <w:name w:val="Название1"/>
    <w:basedOn w:val="a0"/>
    <w:rsid w:val="009D24E1"/>
    <w:pPr>
      <w:widowControl w:val="0"/>
      <w:suppressLineNumbers/>
      <w:suppressAutoHyphens/>
      <w:spacing w:before="120" w:after="120" w:line="240" w:lineRule="auto"/>
    </w:pPr>
    <w:rPr>
      <w:rFonts w:ascii="Arial" w:eastAsia="Calibri" w:hAnsi="Arial" w:cs="Tahoma"/>
      <w:i/>
      <w:iCs/>
      <w:kern w:val="1"/>
      <w:sz w:val="20"/>
      <w:szCs w:val="24"/>
    </w:rPr>
  </w:style>
  <w:style w:type="paragraph" w:customStyle="1" w:styleId="13">
    <w:name w:val="Указатель1"/>
    <w:basedOn w:val="a0"/>
    <w:rsid w:val="009D24E1"/>
    <w:pPr>
      <w:widowControl w:val="0"/>
      <w:suppressLineNumbers/>
      <w:suppressAutoHyphens/>
      <w:spacing w:after="0" w:line="240" w:lineRule="auto"/>
    </w:pPr>
    <w:rPr>
      <w:rFonts w:ascii="Arial" w:eastAsia="Calibri" w:hAnsi="Arial" w:cs="Tahoma"/>
      <w:kern w:val="1"/>
      <w:sz w:val="20"/>
      <w:szCs w:val="24"/>
    </w:rPr>
  </w:style>
  <w:style w:type="paragraph" w:customStyle="1" w:styleId="af9">
    <w:name w:val="Заголовок таблицы"/>
    <w:basedOn w:val="af4"/>
    <w:qFormat/>
    <w:rsid w:val="009D24E1"/>
    <w:pPr>
      <w:jc w:val="center"/>
    </w:pPr>
    <w:rPr>
      <w:rFonts w:ascii="Arial" w:eastAsia="Calibri" w:hAnsi="Arial"/>
      <w:b/>
      <w:bCs/>
      <w:kern w:val="1"/>
      <w:sz w:val="20"/>
      <w:lang w:eastAsia="ru-RU"/>
    </w:rPr>
  </w:style>
  <w:style w:type="paragraph" w:customStyle="1" w:styleId="TableContents">
    <w:name w:val="Table Contents"/>
    <w:basedOn w:val="a0"/>
    <w:rsid w:val="009D24E1"/>
    <w:pPr>
      <w:widowControl w:val="0"/>
      <w:suppressAutoHyphens/>
      <w:spacing w:after="0" w:line="240" w:lineRule="auto"/>
    </w:pPr>
    <w:rPr>
      <w:rFonts w:ascii="Arial" w:eastAsia="Calibri" w:hAnsi="Arial" w:cs="Times New Roman"/>
      <w:kern w:val="1"/>
      <w:sz w:val="20"/>
      <w:szCs w:val="24"/>
    </w:rPr>
  </w:style>
  <w:style w:type="character" w:styleId="afa">
    <w:name w:val="Emphasis"/>
    <w:uiPriority w:val="20"/>
    <w:qFormat/>
    <w:rsid w:val="009D24E1"/>
    <w:rPr>
      <w:rFonts w:cs="Times New Roman"/>
      <w:i/>
      <w:iCs/>
    </w:rPr>
  </w:style>
  <w:style w:type="paragraph" w:styleId="HTML">
    <w:name w:val="HTML Preformatted"/>
    <w:basedOn w:val="a0"/>
    <w:link w:val="HTML0"/>
    <w:uiPriority w:val="99"/>
    <w:rsid w:val="009D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9D24E1"/>
    <w:rPr>
      <w:rFonts w:ascii="Courier New" w:eastAsia="Times New Roman" w:hAnsi="Courier New" w:cs="Courier New"/>
      <w:sz w:val="20"/>
      <w:szCs w:val="20"/>
    </w:rPr>
  </w:style>
  <w:style w:type="character" w:styleId="afb">
    <w:name w:val="Strong"/>
    <w:qFormat/>
    <w:rsid w:val="009D24E1"/>
    <w:rPr>
      <w:rFonts w:cs="Times New Roman"/>
      <w:b/>
      <w:bCs/>
    </w:rPr>
  </w:style>
  <w:style w:type="character" w:customStyle="1" w:styleId="apple-converted-space">
    <w:name w:val="apple-converted-space"/>
    <w:rsid w:val="009D24E1"/>
    <w:rPr>
      <w:rFonts w:cs="Times New Roman"/>
    </w:rPr>
  </w:style>
  <w:style w:type="character" w:customStyle="1" w:styleId="match">
    <w:name w:val="match"/>
    <w:rsid w:val="009D24E1"/>
    <w:rPr>
      <w:rFonts w:cs="Times New Roman"/>
    </w:rPr>
  </w:style>
  <w:style w:type="character" w:styleId="afc">
    <w:name w:val="FollowedHyperlink"/>
    <w:uiPriority w:val="99"/>
    <w:semiHidden/>
    <w:rsid w:val="009D24E1"/>
    <w:rPr>
      <w:rFonts w:cs="Times New Roman"/>
      <w:color w:val="800000"/>
      <w:u w:val="single"/>
    </w:rPr>
  </w:style>
  <w:style w:type="paragraph" w:customStyle="1" w:styleId="western1">
    <w:name w:val="western1"/>
    <w:basedOn w:val="a0"/>
    <w:rsid w:val="009D24E1"/>
    <w:pPr>
      <w:spacing w:before="100" w:beforeAutospacing="1" w:after="119" w:line="240" w:lineRule="auto"/>
    </w:pPr>
    <w:rPr>
      <w:rFonts w:ascii="Arial" w:eastAsia="Times New Roman" w:hAnsi="Arial" w:cs="Arial"/>
      <w:color w:val="000000"/>
      <w:sz w:val="20"/>
      <w:szCs w:val="20"/>
    </w:rPr>
  </w:style>
  <w:style w:type="paragraph" w:customStyle="1" w:styleId="afd">
    <w:name w:val="Базовый"/>
    <w:rsid w:val="009D24E1"/>
    <w:pPr>
      <w:suppressAutoHyphens/>
    </w:pPr>
    <w:rPr>
      <w:rFonts w:ascii="Calibri" w:eastAsia="Calibri" w:hAnsi="Calibri" w:cs="Calibri"/>
      <w:lang w:eastAsia="en-US"/>
    </w:rPr>
  </w:style>
  <w:style w:type="table" w:customStyle="1" w:styleId="14">
    <w:name w:val="Сетка таблицы1"/>
    <w:uiPriority w:val="59"/>
    <w:rsid w:val="009D24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9D24E1"/>
    <w:pPr>
      <w:suppressAutoHyphens/>
      <w:autoSpaceDN w:val="0"/>
      <w:textAlignment w:val="baseline"/>
    </w:pPr>
    <w:rPr>
      <w:rFonts w:ascii="Calibri" w:eastAsia="Arial Unicode MS" w:hAnsi="Calibri" w:cs="Tahoma"/>
      <w:kern w:val="3"/>
      <w:szCs w:val="20"/>
      <w:lang w:bidi="sa-IN"/>
    </w:rPr>
  </w:style>
  <w:style w:type="paragraph" w:customStyle="1" w:styleId="afe">
    <w:name w:val="Содержимое врезки"/>
    <w:basedOn w:val="a0"/>
    <w:rsid w:val="009D24E1"/>
    <w:pPr>
      <w:widowControl w:val="0"/>
      <w:suppressAutoHyphens/>
    </w:pPr>
    <w:rPr>
      <w:rFonts w:ascii="Arial" w:eastAsia="Calibri" w:hAnsi="Arial" w:cs="Arial"/>
      <w:color w:val="00000A"/>
      <w:sz w:val="20"/>
      <w:szCs w:val="24"/>
      <w:lang w:eastAsia="zh-CN"/>
    </w:rPr>
  </w:style>
  <w:style w:type="character" w:customStyle="1" w:styleId="21">
    <w:name w:val="Основной текст 2 Знак"/>
    <w:rsid w:val="009D24E1"/>
    <w:rPr>
      <w:rFonts w:ascii="Arial" w:hAnsi="Arial" w:cs="Arial"/>
    </w:rPr>
  </w:style>
  <w:style w:type="paragraph" w:customStyle="1" w:styleId="consplustitle0">
    <w:name w:val="consplustitle"/>
    <w:basedOn w:val="a0"/>
    <w:rsid w:val="009D24E1"/>
    <w:pPr>
      <w:widowControl w:val="0"/>
      <w:suppressAutoHyphens/>
      <w:spacing w:before="120" w:after="24"/>
    </w:pPr>
    <w:rPr>
      <w:rFonts w:ascii="Arial" w:eastAsia="Calibri" w:hAnsi="Arial" w:cs="Arial"/>
      <w:color w:val="00000A"/>
      <w:sz w:val="20"/>
      <w:szCs w:val="24"/>
      <w:lang w:eastAsia="zh-CN"/>
    </w:rPr>
  </w:style>
  <w:style w:type="character" w:customStyle="1" w:styleId="WW8Num1z1">
    <w:name w:val="WW8Num1z1"/>
    <w:rsid w:val="009D24E1"/>
  </w:style>
  <w:style w:type="character" w:customStyle="1" w:styleId="WW8Num1z2">
    <w:name w:val="WW8Num1z2"/>
    <w:rsid w:val="009D24E1"/>
  </w:style>
  <w:style w:type="character" w:customStyle="1" w:styleId="WW8Num1z3">
    <w:name w:val="WW8Num1z3"/>
    <w:rsid w:val="009D24E1"/>
  </w:style>
  <w:style w:type="character" w:customStyle="1" w:styleId="WW8Num1z4">
    <w:name w:val="WW8Num1z4"/>
    <w:rsid w:val="009D24E1"/>
  </w:style>
  <w:style w:type="character" w:customStyle="1" w:styleId="WW8Num1z5">
    <w:name w:val="WW8Num1z5"/>
    <w:rsid w:val="009D24E1"/>
  </w:style>
  <w:style w:type="character" w:customStyle="1" w:styleId="WW8Num1z6">
    <w:name w:val="WW8Num1z6"/>
    <w:rsid w:val="009D24E1"/>
  </w:style>
  <w:style w:type="character" w:customStyle="1" w:styleId="WW8Num1z7">
    <w:name w:val="WW8Num1z7"/>
    <w:rsid w:val="009D24E1"/>
  </w:style>
  <w:style w:type="character" w:customStyle="1" w:styleId="WW8Num1z8">
    <w:name w:val="WW8Num1z8"/>
    <w:rsid w:val="009D24E1"/>
  </w:style>
  <w:style w:type="character" w:customStyle="1" w:styleId="WW8Num2z0">
    <w:name w:val="WW8Num2z0"/>
    <w:rsid w:val="009D24E1"/>
    <w:rPr>
      <w:sz w:val="22"/>
    </w:rPr>
  </w:style>
  <w:style w:type="character" w:customStyle="1" w:styleId="WW8Num2z1">
    <w:name w:val="WW8Num2z1"/>
    <w:rsid w:val="009D24E1"/>
  </w:style>
  <w:style w:type="character" w:customStyle="1" w:styleId="WW8Num2z2">
    <w:name w:val="WW8Num2z2"/>
    <w:rsid w:val="009D24E1"/>
  </w:style>
  <w:style w:type="character" w:customStyle="1" w:styleId="WW8Num2z3">
    <w:name w:val="WW8Num2z3"/>
    <w:rsid w:val="009D24E1"/>
  </w:style>
  <w:style w:type="character" w:customStyle="1" w:styleId="WW8Num2z4">
    <w:name w:val="WW8Num2z4"/>
    <w:rsid w:val="009D24E1"/>
  </w:style>
  <w:style w:type="character" w:customStyle="1" w:styleId="WW8Num2z5">
    <w:name w:val="WW8Num2z5"/>
    <w:rsid w:val="009D24E1"/>
  </w:style>
  <w:style w:type="character" w:customStyle="1" w:styleId="WW8Num2z6">
    <w:name w:val="WW8Num2z6"/>
    <w:rsid w:val="009D24E1"/>
  </w:style>
  <w:style w:type="character" w:customStyle="1" w:styleId="WW8Num2z7">
    <w:name w:val="WW8Num2z7"/>
    <w:rsid w:val="009D24E1"/>
  </w:style>
  <w:style w:type="character" w:customStyle="1" w:styleId="WW8Num2z8">
    <w:name w:val="WW8Num2z8"/>
    <w:rsid w:val="009D24E1"/>
  </w:style>
  <w:style w:type="character" w:customStyle="1" w:styleId="WW8Num3z0">
    <w:name w:val="WW8Num3z0"/>
    <w:rsid w:val="009D24E1"/>
    <w:rPr>
      <w:rFonts w:eastAsia="Times New Roman"/>
      <w:color w:val="000000"/>
      <w:sz w:val="26"/>
    </w:rPr>
  </w:style>
  <w:style w:type="character" w:customStyle="1" w:styleId="WW8Num3z1">
    <w:name w:val="WW8Num3z1"/>
    <w:rsid w:val="009D24E1"/>
  </w:style>
  <w:style w:type="character" w:customStyle="1" w:styleId="WW8Num3z2">
    <w:name w:val="WW8Num3z2"/>
    <w:rsid w:val="009D24E1"/>
  </w:style>
  <w:style w:type="character" w:customStyle="1" w:styleId="WW8Num3z3">
    <w:name w:val="WW8Num3z3"/>
    <w:rsid w:val="009D24E1"/>
  </w:style>
  <w:style w:type="character" w:customStyle="1" w:styleId="WW8Num3z4">
    <w:name w:val="WW8Num3z4"/>
    <w:rsid w:val="009D24E1"/>
  </w:style>
  <w:style w:type="character" w:customStyle="1" w:styleId="WW8Num3z5">
    <w:name w:val="WW8Num3z5"/>
    <w:rsid w:val="009D24E1"/>
  </w:style>
  <w:style w:type="character" w:customStyle="1" w:styleId="WW8Num3z6">
    <w:name w:val="WW8Num3z6"/>
    <w:rsid w:val="009D24E1"/>
  </w:style>
  <w:style w:type="character" w:customStyle="1" w:styleId="WW8Num3z7">
    <w:name w:val="WW8Num3z7"/>
    <w:rsid w:val="009D24E1"/>
  </w:style>
  <w:style w:type="character" w:customStyle="1" w:styleId="WW8Num3z8">
    <w:name w:val="WW8Num3z8"/>
    <w:rsid w:val="009D24E1"/>
  </w:style>
  <w:style w:type="character" w:customStyle="1" w:styleId="WW8Num4z0">
    <w:name w:val="WW8Num4z0"/>
    <w:rsid w:val="009D24E1"/>
    <w:rPr>
      <w:rFonts w:ascii="Symbol" w:eastAsia="Times New Roman" w:hAnsi="Symbol"/>
      <w:color w:val="000000"/>
      <w:sz w:val="26"/>
    </w:rPr>
  </w:style>
  <w:style w:type="character" w:customStyle="1" w:styleId="WW8Num4z1">
    <w:name w:val="WW8Num4z1"/>
    <w:rsid w:val="009D24E1"/>
  </w:style>
  <w:style w:type="character" w:customStyle="1" w:styleId="WW8Num4z2">
    <w:name w:val="WW8Num4z2"/>
    <w:rsid w:val="009D24E1"/>
  </w:style>
  <w:style w:type="character" w:customStyle="1" w:styleId="WW8Num4z3">
    <w:name w:val="WW8Num4z3"/>
    <w:rsid w:val="009D24E1"/>
  </w:style>
  <w:style w:type="character" w:customStyle="1" w:styleId="WW8Num4z4">
    <w:name w:val="WW8Num4z4"/>
    <w:rsid w:val="009D24E1"/>
  </w:style>
  <w:style w:type="character" w:customStyle="1" w:styleId="WW8Num4z5">
    <w:name w:val="WW8Num4z5"/>
    <w:rsid w:val="009D24E1"/>
  </w:style>
  <w:style w:type="character" w:customStyle="1" w:styleId="WW8Num4z6">
    <w:name w:val="WW8Num4z6"/>
    <w:rsid w:val="009D24E1"/>
  </w:style>
  <w:style w:type="character" w:customStyle="1" w:styleId="WW8Num4z7">
    <w:name w:val="WW8Num4z7"/>
    <w:rsid w:val="009D24E1"/>
  </w:style>
  <w:style w:type="character" w:customStyle="1" w:styleId="WW8Num4z8">
    <w:name w:val="WW8Num4z8"/>
    <w:rsid w:val="009D24E1"/>
  </w:style>
  <w:style w:type="character" w:customStyle="1" w:styleId="WW8Num5z0">
    <w:name w:val="WW8Num5z0"/>
    <w:rsid w:val="009D24E1"/>
    <w:rPr>
      <w:rFonts w:ascii="Arial" w:hAnsi="Arial"/>
      <w:color w:val="00000A"/>
      <w:sz w:val="22"/>
    </w:rPr>
  </w:style>
  <w:style w:type="character" w:customStyle="1" w:styleId="WW8Num5z1">
    <w:name w:val="WW8Num5z1"/>
    <w:rsid w:val="009D24E1"/>
  </w:style>
  <w:style w:type="character" w:customStyle="1" w:styleId="WW8Num5z2">
    <w:name w:val="WW8Num5z2"/>
    <w:rsid w:val="009D24E1"/>
  </w:style>
  <w:style w:type="character" w:customStyle="1" w:styleId="WW8Num6z0">
    <w:name w:val="WW8Num6z0"/>
    <w:rsid w:val="009D24E1"/>
    <w:rPr>
      <w:rFonts w:ascii="Symbol" w:hAnsi="Symbol"/>
      <w:b/>
      <w:color w:val="00000A"/>
      <w:sz w:val="22"/>
    </w:rPr>
  </w:style>
  <w:style w:type="character" w:customStyle="1" w:styleId="WW8Num6z1">
    <w:name w:val="WW8Num6z1"/>
    <w:rsid w:val="009D24E1"/>
    <w:rPr>
      <w:rFonts w:ascii="Courier New" w:hAnsi="Courier New"/>
      <w:sz w:val="20"/>
    </w:rPr>
  </w:style>
  <w:style w:type="character" w:customStyle="1" w:styleId="WW8Num6z2">
    <w:name w:val="WW8Num6z2"/>
    <w:rsid w:val="009D24E1"/>
    <w:rPr>
      <w:rFonts w:ascii="Wingdings" w:hAnsi="Wingdings"/>
      <w:sz w:val="20"/>
    </w:rPr>
  </w:style>
  <w:style w:type="character" w:customStyle="1" w:styleId="WW8Num6z3">
    <w:name w:val="WW8Num6z3"/>
    <w:rsid w:val="009D24E1"/>
  </w:style>
  <w:style w:type="character" w:customStyle="1" w:styleId="WW8Num6z4">
    <w:name w:val="WW8Num6z4"/>
    <w:rsid w:val="009D24E1"/>
  </w:style>
  <w:style w:type="character" w:customStyle="1" w:styleId="WW8Num6z5">
    <w:name w:val="WW8Num6z5"/>
    <w:rsid w:val="009D24E1"/>
  </w:style>
  <w:style w:type="character" w:customStyle="1" w:styleId="WW8Num6z6">
    <w:name w:val="WW8Num6z6"/>
    <w:rsid w:val="009D24E1"/>
  </w:style>
  <w:style w:type="character" w:customStyle="1" w:styleId="WW8Num6z7">
    <w:name w:val="WW8Num6z7"/>
    <w:rsid w:val="009D24E1"/>
  </w:style>
  <w:style w:type="character" w:customStyle="1" w:styleId="WW8Num6z8">
    <w:name w:val="WW8Num6z8"/>
    <w:rsid w:val="009D24E1"/>
  </w:style>
  <w:style w:type="character" w:customStyle="1" w:styleId="WW8Num7z0">
    <w:name w:val="WW8Num7z0"/>
    <w:rsid w:val="009D24E1"/>
    <w:rPr>
      <w:rFonts w:ascii="Symbol" w:hAnsi="Symbol"/>
      <w:sz w:val="22"/>
    </w:rPr>
  </w:style>
  <w:style w:type="character" w:customStyle="1" w:styleId="WW8Num7z1">
    <w:name w:val="WW8Num7z1"/>
    <w:rsid w:val="009D24E1"/>
    <w:rPr>
      <w:rFonts w:ascii="Courier New" w:hAnsi="Courier New"/>
      <w:sz w:val="20"/>
    </w:rPr>
  </w:style>
  <w:style w:type="character" w:customStyle="1" w:styleId="WW8Num7z2">
    <w:name w:val="WW8Num7z2"/>
    <w:rsid w:val="009D24E1"/>
    <w:rPr>
      <w:rFonts w:ascii="Wingdings" w:hAnsi="Wingdings"/>
      <w:sz w:val="20"/>
    </w:rPr>
  </w:style>
  <w:style w:type="character" w:customStyle="1" w:styleId="WW8Num7z3">
    <w:name w:val="WW8Num7z3"/>
    <w:rsid w:val="009D24E1"/>
  </w:style>
  <w:style w:type="character" w:customStyle="1" w:styleId="WW8Num7z4">
    <w:name w:val="WW8Num7z4"/>
    <w:rsid w:val="009D24E1"/>
  </w:style>
  <w:style w:type="character" w:customStyle="1" w:styleId="WW8Num7z5">
    <w:name w:val="WW8Num7z5"/>
    <w:rsid w:val="009D24E1"/>
  </w:style>
  <w:style w:type="character" w:customStyle="1" w:styleId="WW8Num7z6">
    <w:name w:val="WW8Num7z6"/>
    <w:rsid w:val="009D24E1"/>
  </w:style>
  <w:style w:type="character" w:customStyle="1" w:styleId="WW8Num7z7">
    <w:name w:val="WW8Num7z7"/>
    <w:rsid w:val="009D24E1"/>
  </w:style>
  <w:style w:type="character" w:customStyle="1" w:styleId="WW8Num7z8">
    <w:name w:val="WW8Num7z8"/>
    <w:rsid w:val="009D24E1"/>
  </w:style>
  <w:style w:type="character" w:customStyle="1" w:styleId="91">
    <w:name w:val="Основной шрифт абзаца9"/>
    <w:rsid w:val="009D24E1"/>
  </w:style>
  <w:style w:type="character" w:customStyle="1" w:styleId="8">
    <w:name w:val="Основной шрифт абзаца8"/>
    <w:rsid w:val="009D24E1"/>
  </w:style>
  <w:style w:type="character" w:customStyle="1" w:styleId="71">
    <w:name w:val="Основной шрифт абзаца7"/>
    <w:rsid w:val="009D24E1"/>
  </w:style>
  <w:style w:type="character" w:customStyle="1" w:styleId="WW8Num8z0">
    <w:name w:val="WW8Num8z0"/>
    <w:rsid w:val="009D24E1"/>
    <w:rPr>
      <w:rFonts w:ascii="Symbol" w:hAnsi="Symbol"/>
      <w:sz w:val="20"/>
    </w:rPr>
  </w:style>
  <w:style w:type="character" w:customStyle="1" w:styleId="WW8Num9z0">
    <w:name w:val="WW8Num9z0"/>
    <w:rsid w:val="009D24E1"/>
  </w:style>
  <w:style w:type="character" w:customStyle="1" w:styleId="WW8Num10z0">
    <w:name w:val="WW8Num10z0"/>
    <w:rsid w:val="009D24E1"/>
    <w:rPr>
      <w:rFonts w:ascii="Symbol" w:hAnsi="Symbol"/>
      <w:sz w:val="20"/>
    </w:rPr>
  </w:style>
  <w:style w:type="character" w:customStyle="1" w:styleId="WW8Num11z0">
    <w:name w:val="WW8Num11z0"/>
    <w:rsid w:val="009D24E1"/>
    <w:rPr>
      <w:rFonts w:ascii="Symbol" w:hAnsi="Symbol"/>
      <w:sz w:val="20"/>
    </w:rPr>
  </w:style>
  <w:style w:type="character" w:customStyle="1" w:styleId="WW8Num11z1">
    <w:name w:val="WW8Num11z1"/>
    <w:rsid w:val="009D24E1"/>
    <w:rPr>
      <w:rFonts w:ascii="Courier New" w:hAnsi="Courier New"/>
      <w:sz w:val="20"/>
    </w:rPr>
  </w:style>
  <w:style w:type="character" w:customStyle="1" w:styleId="WW8Num11z2">
    <w:name w:val="WW8Num11z2"/>
    <w:rsid w:val="009D24E1"/>
    <w:rPr>
      <w:rFonts w:ascii="Wingdings" w:hAnsi="Wingdings"/>
      <w:sz w:val="20"/>
    </w:rPr>
  </w:style>
  <w:style w:type="character" w:customStyle="1" w:styleId="WW8Num11z3">
    <w:name w:val="WW8Num11z3"/>
    <w:rsid w:val="009D24E1"/>
  </w:style>
  <w:style w:type="character" w:customStyle="1" w:styleId="WW8Num11z4">
    <w:name w:val="WW8Num11z4"/>
    <w:rsid w:val="009D24E1"/>
  </w:style>
  <w:style w:type="character" w:customStyle="1" w:styleId="WW8Num11z5">
    <w:name w:val="WW8Num11z5"/>
    <w:rsid w:val="009D24E1"/>
  </w:style>
  <w:style w:type="character" w:customStyle="1" w:styleId="WW8Num11z6">
    <w:name w:val="WW8Num11z6"/>
    <w:rsid w:val="009D24E1"/>
  </w:style>
  <w:style w:type="character" w:customStyle="1" w:styleId="WW8Num11z7">
    <w:name w:val="WW8Num11z7"/>
    <w:rsid w:val="009D24E1"/>
  </w:style>
  <w:style w:type="character" w:customStyle="1" w:styleId="WW8Num11z8">
    <w:name w:val="WW8Num11z8"/>
    <w:rsid w:val="009D24E1"/>
  </w:style>
  <w:style w:type="character" w:customStyle="1" w:styleId="WW8Num12z0">
    <w:name w:val="WW8Num12z0"/>
    <w:rsid w:val="009D24E1"/>
  </w:style>
  <w:style w:type="character" w:customStyle="1" w:styleId="WW8Num12z1">
    <w:name w:val="WW8Num12z1"/>
    <w:rsid w:val="009D24E1"/>
  </w:style>
  <w:style w:type="character" w:customStyle="1" w:styleId="WW8Num12z2">
    <w:name w:val="WW8Num12z2"/>
    <w:rsid w:val="009D24E1"/>
  </w:style>
  <w:style w:type="character" w:customStyle="1" w:styleId="WW8Num12z3">
    <w:name w:val="WW8Num12z3"/>
    <w:rsid w:val="009D24E1"/>
  </w:style>
  <w:style w:type="character" w:customStyle="1" w:styleId="WW8Num12z4">
    <w:name w:val="WW8Num12z4"/>
    <w:rsid w:val="009D24E1"/>
  </w:style>
  <w:style w:type="character" w:customStyle="1" w:styleId="WW8Num12z5">
    <w:name w:val="WW8Num12z5"/>
    <w:rsid w:val="009D24E1"/>
  </w:style>
  <w:style w:type="character" w:customStyle="1" w:styleId="WW8Num12z6">
    <w:name w:val="WW8Num12z6"/>
    <w:rsid w:val="009D24E1"/>
  </w:style>
  <w:style w:type="character" w:customStyle="1" w:styleId="WW8Num12z7">
    <w:name w:val="WW8Num12z7"/>
    <w:rsid w:val="009D24E1"/>
  </w:style>
  <w:style w:type="character" w:customStyle="1" w:styleId="WW8Num12z8">
    <w:name w:val="WW8Num12z8"/>
    <w:rsid w:val="009D24E1"/>
  </w:style>
  <w:style w:type="character" w:customStyle="1" w:styleId="WW8Num13z0">
    <w:name w:val="WW8Num13z0"/>
    <w:rsid w:val="009D24E1"/>
  </w:style>
  <w:style w:type="character" w:customStyle="1" w:styleId="WW8Num13z1">
    <w:name w:val="WW8Num13z1"/>
    <w:rsid w:val="009D24E1"/>
  </w:style>
  <w:style w:type="character" w:customStyle="1" w:styleId="WW8Num13z2">
    <w:name w:val="WW8Num13z2"/>
    <w:rsid w:val="009D24E1"/>
  </w:style>
  <w:style w:type="character" w:customStyle="1" w:styleId="WW8Num13z3">
    <w:name w:val="WW8Num13z3"/>
    <w:rsid w:val="009D24E1"/>
  </w:style>
  <w:style w:type="character" w:customStyle="1" w:styleId="WW8Num13z4">
    <w:name w:val="WW8Num13z4"/>
    <w:rsid w:val="009D24E1"/>
  </w:style>
  <w:style w:type="character" w:customStyle="1" w:styleId="WW8Num13z5">
    <w:name w:val="WW8Num13z5"/>
    <w:rsid w:val="009D24E1"/>
  </w:style>
  <w:style w:type="character" w:customStyle="1" w:styleId="WW8Num13z6">
    <w:name w:val="WW8Num13z6"/>
    <w:rsid w:val="009D24E1"/>
  </w:style>
  <w:style w:type="character" w:customStyle="1" w:styleId="WW8Num13z7">
    <w:name w:val="WW8Num13z7"/>
    <w:rsid w:val="009D24E1"/>
  </w:style>
  <w:style w:type="character" w:customStyle="1" w:styleId="WW8Num13z8">
    <w:name w:val="WW8Num13z8"/>
    <w:rsid w:val="009D24E1"/>
  </w:style>
  <w:style w:type="character" w:customStyle="1" w:styleId="WW8Num14z0">
    <w:name w:val="WW8Num14z0"/>
    <w:rsid w:val="009D24E1"/>
  </w:style>
  <w:style w:type="character" w:customStyle="1" w:styleId="WW8Num14z1">
    <w:name w:val="WW8Num14z1"/>
    <w:rsid w:val="009D24E1"/>
  </w:style>
  <w:style w:type="character" w:customStyle="1" w:styleId="WW8Num14z2">
    <w:name w:val="WW8Num14z2"/>
    <w:rsid w:val="009D24E1"/>
  </w:style>
  <w:style w:type="character" w:customStyle="1" w:styleId="WW8Num14z3">
    <w:name w:val="WW8Num14z3"/>
    <w:rsid w:val="009D24E1"/>
  </w:style>
  <w:style w:type="character" w:customStyle="1" w:styleId="WW8Num14z4">
    <w:name w:val="WW8Num14z4"/>
    <w:rsid w:val="009D24E1"/>
  </w:style>
  <w:style w:type="character" w:customStyle="1" w:styleId="WW8Num14z5">
    <w:name w:val="WW8Num14z5"/>
    <w:rsid w:val="009D24E1"/>
  </w:style>
  <w:style w:type="character" w:customStyle="1" w:styleId="WW8Num14z6">
    <w:name w:val="WW8Num14z6"/>
    <w:rsid w:val="009D24E1"/>
  </w:style>
  <w:style w:type="character" w:customStyle="1" w:styleId="WW8Num14z7">
    <w:name w:val="WW8Num14z7"/>
    <w:rsid w:val="009D24E1"/>
  </w:style>
  <w:style w:type="character" w:customStyle="1" w:styleId="WW8Num14z8">
    <w:name w:val="WW8Num14z8"/>
    <w:rsid w:val="009D24E1"/>
  </w:style>
  <w:style w:type="character" w:customStyle="1" w:styleId="WW8Num15z0">
    <w:name w:val="WW8Num15z0"/>
    <w:rsid w:val="009D24E1"/>
    <w:rPr>
      <w:rFonts w:ascii="Symbol" w:hAnsi="Symbol"/>
      <w:color w:val="auto"/>
      <w:sz w:val="22"/>
    </w:rPr>
  </w:style>
  <w:style w:type="character" w:customStyle="1" w:styleId="WW8Num15z1">
    <w:name w:val="WW8Num15z1"/>
    <w:rsid w:val="009D24E1"/>
    <w:rPr>
      <w:rFonts w:ascii="Courier New" w:hAnsi="Courier New"/>
    </w:rPr>
  </w:style>
  <w:style w:type="character" w:customStyle="1" w:styleId="WW8Num15z2">
    <w:name w:val="WW8Num15z2"/>
    <w:rsid w:val="009D24E1"/>
    <w:rPr>
      <w:rFonts w:ascii="Wingdings" w:hAnsi="Wingdings"/>
    </w:rPr>
  </w:style>
  <w:style w:type="character" w:customStyle="1" w:styleId="WW8Num16z0">
    <w:name w:val="WW8Num16z0"/>
    <w:rsid w:val="009D24E1"/>
    <w:rPr>
      <w:sz w:val="22"/>
    </w:rPr>
  </w:style>
  <w:style w:type="character" w:customStyle="1" w:styleId="WW8Num16z1">
    <w:name w:val="WW8Num16z1"/>
    <w:rsid w:val="009D24E1"/>
  </w:style>
  <w:style w:type="character" w:customStyle="1" w:styleId="WW8Num16z2">
    <w:name w:val="WW8Num16z2"/>
    <w:rsid w:val="009D24E1"/>
  </w:style>
  <w:style w:type="character" w:customStyle="1" w:styleId="WW8Num16z3">
    <w:name w:val="WW8Num16z3"/>
    <w:rsid w:val="009D24E1"/>
  </w:style>
  <w:style w:type="character" w:customStyle="1" w:styleId="WW8Num16z4">
    <w:name w:val="WW8Num16z4"/>
    <w:rsid w:val="009D24E1"/>
  </w:style>
  <w:style w:type="character" w:customStyle="1" w:styleId="WW8Num16z5">
    <w:name w:val="WW8Num16z5"/>
    <w:rsid w:val="009D24E1"/>
  </w:style>
  <w:style w:type="character" w:customStyle="1" w:styleId="WW8Num16z6">
    <w:name w:val="WW8Num16z6"/>
    <w:rsid w:val="009D24E1"/>
  </w:style>
  <w:style w:type="character" w:customStyle="1" w:styleId="WW8Num16z7">
    <w:name w:val="WW8Num16z7"/>
    <w:rsid w:val="009D24E1"/>
  </w:style>
  <w:style w:type="character" w:customStyle="1" w:styleId="WW8Num16z8">
    <w:name w:val="WW8Num16z8"/>
    <w:rsid w:val="009D24E1"/>
  </w:style>
  <w:style w:type="character" w:customStyle="1" w:styleId="WW8Num17z0">
    <w:name w:val="WW8Num17z0"/>
    <w:rsid w:val="009D24E1"/>
    <w:rPr>
      <w:color w:val="000000"/>
      <w:sz w:val="26"/>
    </w:rPr>
  </w:style>
  <w:style w:type="character" w:customStyle="1" w:styleId="WW8Num17z1">
    <w:name w:val="WW8Num17z1"/>
    <w:rsid w:val="009D24E1"/>
  </w:style>
  <w:style w:type="character" w:customStyle="1" w:styleId="WW8Num17z2">
    <w:name w:val="WW8Num17z2"/>
    <w:rsid w:val="009D24E1"/>
  </w:style>
  <w:style w:type="character" w:customStyle="1" w:styleId="WW8Num17z3">
    <w:name w:val="WW8Num17z3"/>
    <w:rsid w:val="009D24E1"/>
  </w:style>
  <w:style w:type="character" w:customStyle="1" w:styleId="WW8Num17z4">
    <w:name w:val="WW8Num17z4"/>
    <w:rsid w:val="009D24E1"/>
  </w:style>
  <w:style w:type="character" w:customStyle="1" w:styleId="WW8Num17z5">
    <w:name w:val="WW8Num17z5"/>
    <w:rsid w:val="009D24E1"/>
  </w:style>
  <w:style w:type="character" w:customStyle="1" w:styleId="WW8Num17z6">
    <w:name w:val="WW8Num17z6"/>
    <w:rsid w:val="009D24E1"/>
  </w:style>
  <w:style w:type="character" w:customStyle="1" w:styleId="WW8Num17z7">
    <w:name w:val="WW8Num17z7"/>
    <w:rsid w:val="009D24E1"/>
  </w:style>
  <w:style w:type="character" w:customStyle="1" w:styleId="WW8Num17z8">
    <w:name w:val="WW8Num17z8"/>
    <w:rsid w:val="009D24E1"/>
  </w:style>
  <w:style w:type="character" w:customStyle="1" w:styleId="61">
    <w:name w:val="Основной шрифт абзаца6"/>
    <w:rsid w:val="009D24E1"/>
  </w:style>
  <w:style w:type="character" w:customStyle="1" w:styleId="51">
    <w:name w:val="Основной шрифт абзаца5"/>
    <w:rsid w:val="009D24E1"/>
  </w:style>
  <w:style w:type="character" w:customStyle="1" w:styleId="WW8Num5z3">
    <w:name w:val="WW8Num5z3"/>
    <w:rsid w:val="009D24E1"/>
  </w:style>
  <w:style w:type="character" w:customStyle="1" w:styleId="WW8Num5z4">
    <w:name w:val="WW8Num5z4"/>
    <w:rsid w:val="009D24E1"/>
  </w:style>
  <w:style w:type="character" w:customStyle="1" w:styleId="WW8Num5z5">
    <w:name w:val="WW8Num5z5"/>
    <w:rsid w:val="009D24E1"/>
  </w:style>
  <w:style w:type="character" w:customStyle="1" w:styleId="WW8Num5z6">
    <w:name w:val="WW8Num5z6"/>
    <w:rsid w:val="009D24E1"/>
  </w:style>
  <w:style w:type="character" w:customStyle="1" w:styleId="WW8Num5z7">
    <w:name w:val="WW8Num5z7"/>
    <w:rsid w:val="009D24E1"/>
  </w:style>
  <w:style w:type="character" w:customStyle="1" w:styleId="WW8Num5z8">
    <w:name w:val="WW8Num5z8"/>
    <w:rsid w:val="009D24E1"/>
  </w:style>
  <w:style w:type="character" w:customStyle="1" w:styleId="41">
    <w:name w:val="Основной шрифт абзаца4"/>
    <w:rsid w:val="009D24E1"/>
  </w:style>
  <w:style w:type="character" w:customStyle="1" w:styleId="31">
    <w:name w:val="Основной шрифт абзаца3"/>
    <w:rsid w:val="009D24E1"/>
  </w:style>
  <w:style w:type="character" w:customStyle="1" w:styleId="22">
    <w:name w:val="Основной шрифт абзаца2"/>
    <w:rsid w:val="009D24E1"/>
  </w:style>
  <w:style w:type="character" w:customStyle="1" w:styleId="15">
    <w:name w:val="Основной шрифт абзаца1"/>
    <w:rsid w:val="009D24E1"/>
  </w:style>
  <w:style w:type="character" w:customStyle="1" w:styleId="28">
    <w:name w:val="Основной шрифт абзаца28"/>
    <w:rsid w:val="009D24E1"/>
  </w:style>
  <w:style w:type="character" w:customStyle="1" w:styleId="WW8Num10z1">
    <w:name w:val="WW8Num10z1"/>
    <w:rsid w:val="009D24E1"/>
    <w:rPr>
      <w:rFonts w:ascii="Courier New" w:hAnsi="Courier New"/>
      <w:sz w:val="20"/>
    </w:rPr>
  </w:style>
  <w:style w:type="character" w:customStyle="1" w:styleId="WW8Num10z2">
    <w:name w:val="WW8Num10z2"/>
    <w:rsid w:val="009D24E1"/>
    <w:rPr>
      <w:rFonts w:ascii="Wingdings" w:hAnsi="Wingdings"/>
      <w:sz w:val="20"/>
    </w:rPr>
  </w:style>
  <w:style w:type="character" w:customStyle="1" w:styleId="ListLabel2">
    <w:name w:val="ListLabel 2"/>
    <w:rsid w:val="009D24E1"/>
    <w:rPr>
      <w:sz w:val="20"/>
    </w:rPr>
  </w:style>
  <w:style w:type="character" w:customStyle="1" w:styleId="ListLabel3">
    <w:name w:val="ListLabel 3"/>
    <w:rsid w:val="009D24E1"/>
    <w:rPr>
      <w:sz w:val="22"/>
    </w:rPr>
  </w:style>
  <w:style w:type="character" w:customStyle="1" w:styleId="ListLabel4">
    <w:name w:val="ListLabel 4"/>
    <w:rsid w:val="009D24E1"/>
    <w:rPr>
      <w:rFonts w:eastAsia="Times New Roman"/>
      <w:color w:val="000000"/>
      <w:sz w:val="26"/>
    </w:rPr>
  </w:style>
  <w:style w:type="character" w:customStyle="1" w:styleId="ListLabel5">
    <w:name w:val="ListLabel 5"/>
    <w:rsid w:val="009D24E1"/>
    <w:rPr>
      <w:rFonts w:eastAsia="Times New Roman"/>
      <w:color w:val="000000"/>
      <w:sz w:val="26"/>
    </w:rPr>
  </w:style>
  <w:style w:type="character" w:customStyle="1" w:styleId="ListLabel6">
    <w:name w:val="ListLabel 6"/>
    <w:rsid w:val="009D24E1"/>
    <w:rPr>
      <w:sz w:val="22"/>
    </w:rPr>
  </w:style>
  <w:style w:type="character" w:customStyle="1" w:styleId="ListLabel7">
    <w:name w:val="ListLabel 7"/>
    <w:rsid w:val="009D24E1"/>
    <w:rPr>
      <w:color w:val="000000"/>
      <w:sz w:val="26"/>
    </w:rPr>
  </w:style>
  <w:style w:type="character" w:customStyle="1" w:styleId="ListLabel8">
    <w:name w:val="ListLabel 8"/>
    <w:rsid w:val="009D24E1"/>
    <w:rPr>
      <w:color w:val="000000"/>
      <w:sz w:val="26"/>
    </w:rPr>
  </w:style>
  <w:style w:type="character" w:customStyle="1" w:styleId="ListLabel9">
    <w:name w:val="ListLabel 9"/>
    <w:rsid w:val="009D24E1"/>
    <w:rPr>
      <w:sz w:val="22"/>
    </w:rPr>
  </w:style>
  <w:style w:type="character" w:customStyle="1" w:styleId="ListLabel10">
    <w:name w:val="ListLabel 10"/>
    <w:rsid w:val="009D24E1"/>
  </w:style>
  <w:style w:type="character" w:customStyle="1" w:styleId="ListLabel11">
    <w:name w:val="ListLabel 11"/>
    <w:rsid w:val="009D24E1"/>
  </w:style>
  <w:style w:type="character" w:customStyle="1" w:styleId="ListLabel12">
    <w:name w:val="ListLabel 12"/>
    <w:rsid w:val="009D24E1"/>
    <w:rPr>
      <w:sz w:val="22"/>
    </w:rPr>
  </w:style>
  <w:style w:type="character" w:customStyle="1" w:styleId="ListLabel13">
    <w:name w:val="ListLabel 13"/>
    <w:rsid w:val="009D24E1"/>
    <w:rPr>
      <w:color w:val="000000"/>
      <w:sz w:val="26"/>
    </w:rPr>
  </w:style>
  <w:style w:type="character" w:customStyle="1" w:styleId="ListLabel14">
    <w:name w:val="ListLabel 14"/>
    <w:rsid w:val="009D24E1"/>
    <w:rPr>
      <w:color w:val="000000"/>
      <w:sz w:val="26"/>
    </w:rPr>
  </w:style>
  <w:style w:type="character" w:customStyle="1" w:styleId="ListLabel15">
    <w:name w:val="ListLabel 15"/>
    <w:rsid w:val="009D24E1"/>
    <w:rPr>
      <w:sz w:val="22"/>
    </w:rPr>
  </w:style>
  <w:style w:type="character" w:customStyle="1" w:styleId="ListLabel16">
    <w:name w:val="ListLabel 16"/>
    <w:rsid w:val="009D24E1"/>
  </w:style>
  <w:style w:type="character" w:customStyle="1" w:styleId="ListLabel17">
    <w:name w:val="ListLabel 17"/>
    <w:rsid w:val="009D24E1"/>
  </w:style>
  <w:style w:type="paragraph" w:styleId="aff">
    <w:name w:val="caption"/>
    <w:basedOn w:val="a0"/>
    <w:qFormat/>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100">
    <w:name w:val="Указатель10"/>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52">
    <w:name w:val="Название объекта5"/>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92">
    <w:name w:val="Указатель9"/>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42">
    <w:name w:val="Название объекта4"/>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80">
    <w:name w:val="Указатель8"/>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32">
    <w:name w:val="Название объекта3"/>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72">
    <w:name w:val="Указатель7"/>
    <w:basedOn w:val="a0"/>
    <w:rsid w:val="009D24E1"/>
    <w:pPr>
      <w:widowControl w:val="0"/>
      <w:suppressLineNumbers/>
      <w:suppressAutoHyphens/>
    </w:pPr>
    <w:rPr>
      <w:rFonts w:ascii="Arial" w:eastAsia="Calibri" w:hAnsi="Arial" w:cs="Mangal"/>
      <w:color w:val="00000A"/>
      <w:sz w:val="20"/>
      <w:szCs w:val="24"/>
      <w:lang w:eastAsia="zh-CN"/>
    </w:rPr>
  </w:style>
  <w:style w:type="paragraph" w:styleId="16">
    <w:name w:val="index 1"/>
    <w:basedOn w:val="a0"/>
    <w:next w:val="a0"/>
    <w:autoRedefine/>
    <w:uiPriority w:val="99"/>
    <w:semiHidden/>
    <w:rsid w:val="009D24E1"/>
    <w:pPr>
      <w:spacing w:after="0" w:line="240" w:lineRule="auto"/>
      <w:ind w:left="200" w:hanging="200"/>
    </w:pPr>
    <w:rPr>
      <w:rFonts w:ascii="Times New Roman" w:eastAsia="Times New Roman" w:hAnsi="Times New Roman" w:cs="Times New Roman"/>
      <w:sz w:val="20"/>
      <w:szCs w:val="20"/>
    </w:rPr>
  </w:style>
  <w:style w:type="paragraph" w:styleId="aff0">
    <w:name w:val="index heading"/>
    <w:basedOn w:val="a0"/>
    <w:qFormat/>
    <w:rsid w:val="009D24E1"/>
    <w:pPr>
      <w:widowControl w:val="0"/>
      <w:suppressLineNumbers/>
      <w:suppressAutoHyphens/>
    </w:pPr>
    <w:rPr>
      <w:rFonts w:ascii="Arial" w:eastAsia="Calibri" w:hAnsi="Arial" w:cs="Mangal"/>
      <w:color w:val="00000A"/>
      <w:sz w:val="20"/>
      <w:szCs w:val="24"/>
      <w:lang w:eastAsia="zh-CN"/>
    </w:rPr>
  </w:style>
  <w:style w:type="paragraph" w:customStyle="1" w:styleId="23">
    <w:name w:val="Название объекта2"/>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62">
    <w:name w:val="Указатель6"/>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17">
    <w:name w:val="Название объекта1"/>
    <w:basedOn w:val="a0"/>
    <w:qFormat/>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53">
    <w:name w:val="Указатель5"/>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43">
    <w:name w:val="Название4"/>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44">
    <w:name w:val="Указатель4"/>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33">
    <w:name w:val="Название3"/>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34">
    <w:name w:val="Указатель3"/>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24">
    <w:name w:val="Название2"/>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25">
    <w:name w:val="Указатель2"/>
    <w:basedOn w:val="a0"/>
    <w:rsid w:val="009D24E1"/>
    <w:pPr>
      <w:widowControl w:val="0"/>
      <w:suppressLineNumbers/>
      <w:suppressAutoHyphens/>
    </w:pPr>
    <w:rPr>
      <w:rFonts w:ascii="Arial" w:eastAsia="Calibri" w:hAnsi="Arial" w:cs="Tahoma"/>
      <w:color w:val="00000A"/>
      <w:sz w:val="20"/>
      <w:szCs w:val="24"/>
      <w:lang w:eastAsia="zh-CN"/>
    </w:rPr>
  </w:style>
  <w:style w:type="paragraph" w:styleId="aff1">
    <w:name w:val="Body Text Indent"/>
    <w:basedOn w:val="a0"/>
    <w:link w:val="aff2"/>
    <w:rsid w:val="009D24E1"/>
    <w:pPr>
      <w:widowControl w:val="0"/>
      <w:suppressAutoHyphens/>
      <w:ind w:firstLine="720"/>
      <w:jc w:val="both"/>
    </w:pPr>
    <w:rPr>
      <w:rFonts w:ascii="Arial" w:eastAsia="Calibri" w:hAnsi="Arial" w:cs="Arial"/>
      <w:color w:val="00000A"/>
      <w:sz w:val="26"/>
      <w:szCs w:val="20"/>
      <w:lang w:eastAsia="zh-CN"/>
    </w:rPr>
  </w:style>
  <w:style w:type="character" w:customStyle="1" w:styleId="aff2">
    <w:name w:val="Основной текст с отступом Знак"/>
    <w:basedOn w:val="a2"/>
    <w:link w:val="aff1"/>
    <w:rsid w:val="009D24E1"/>
    <w:rPr>
      <w:rFonts w:ascii="Arial" w:eastAsia="Calibri" w:hAnsi="Arial" w:cs="Arial"/>
      <w:color w:val="00000A"/>
      <w:sz w:val="26"/>
      <w:szCs w:val="20"/>
      <w:lang w:eastAsia="zh-CN"/>
    </w:rPr>
  </w:style>
  <w:style w:type="paragraph" w:customStyle="1" w:styleId="310">
    <w:name w:val="Основной текст 31"/>
    <w:basedOn w:val="a0"/>
    <w:rsid w:val="009D24E1"/>
    <w:pPr>
      <w:widowControl w:val="0"/>
      <w:jc w:val="both"/>
    </w:pPr>
    <w:rPr>
      <w:rFonts w:ascii="Arial" w:eastAsia="Times New Roman" w:hAnsi="Arial" w:cs="Arial"/>
      <w:color w:val="00000A"/>
      <w:sz w:val="24"/>
      <w:szCs w:val="20"/>
      <w:lang w:eastAsia="zh-CN"/>
    </w:rPr>
  </w:style>
  <w:style w:type="paragraph" w:customStyle="1" w:styleId="210">
    <w:name w:val="Основной текст с отступом 21"/>
    <w:basedOn w:val="a0"/>
    <w:rsid w:val="009D24E1"/>
    <w:pPr>
      <w:widowControl w:val="0"/>
      <w:suppressAutoHyphens/>
      <w:spacing w:after="120" w:line="480" w:lineRule="auto"/>
      <w:ind w:left="283"/>
    </w:pPr>
    <w:rPr>
      <w:rFonts w:ascii="Arial" w:eastAsia="Calibri" w:hAnsi="Arial" w:cs="Arial"/>
      <w:color w:val="00000A"/>
      <w:sz w:val="20"/>
      <w:szCs w:val="24"/>
      <w:lang w:eastAsia="zh-CN"/>
    </w:rPr>
  </w:style>
  <w:style w:type="paragraph" w:styleId="aff3">
    <w:name w:val="Subtitle"/>
    <w:basedOn w:val="af7"/>
    <w:next w:val="a1"/>
    <w:link w:val="aff4"/>
    <w:qFormat/>
    <w:rsid w:val="009D24E1"/>
    <w:pPr>
      <w:spacing w:line="276" w:lineRule="auto"/>
      <w:jc w:val="center"/>
    </w:pPr>
    <w:rPr>
      <w:i/>
      <w:iCs/>
      <w:color w:val="00000A"/>
      <w:kern w:val="0"/>
      <w:lang w:eastAsia="zh-CN"/>
    </w:rPr>
  </w:style>
  <w:style w:type="character" w:customStyle="1" w:styleId="aff4">
    <w:name w:val="Подзаголовок Знак"/>
    <w:basedOn w:val="a2"/>
    <w:link w:val="aff3"/>
    <w:rsid w:val="009D24E1"/>
    <w:rPr>
      <w:rFonts w:ascii="Arial" w:eastAsia="Calibri" w:hAnsi="Arial" w:cs="Tahoma"/>
      <w:i/>
      <w:iCs/>
      <w:color w:val="00000A"/>
      <w:sz w:val="28"/>
      <w:szCs w:val="28"/>
      <w:lang w:eastAsia="zh-CN"/>
    </w:rPr>
  </w:style>
  <w:style w:type="paragraph" w:customStyle="1" w:styleId="Default">
    <w:name w:val="Default"/>
    <w:qFormat/>
    <w:rsid w:val="009D24E1"/>
    <w:pPr>
      <w:widowControl w:val="0"/>
      <w:suppressAutoHyphens/>
    </w:pPr>
    <w:rPr>
      <w:rFonts w:ascii="Times New Roman" w:eastAsia="Calibri" w:hAnsi="Times New Roman" w:cs="Mangal"/>
      <w:color w:val="00000A"/>
      <w:sz w:val="24"/>
      <w:szCs w:val="24"/>
      <w:lang w:eastAsia="zh-CN" w:bidi="hi-IN"/>
    </w:rPr>
  </w:style>
  <w:style w:type="paragraph" w:customStyle="1" w:styleId="Textbody">
    <w:name w:val="Text body"/>
    <w:basedOn w:val="Standard"/>
    <w:rsid w:val="009D24E1"/>
    <w:pPr>
      <w:widowControl w:val="0"/>
      <w:spacing w:after="120" w:line="240" w:lineRule="auto"/>
    </w:pPr>
    <w:rPr>
      <w:rFonts w:ascii="Arial" w:eastAsia="Calibri" w:hAnsi="Arial"/>
      <w:sz w:val="21"/>
      <w:szCs w:val="24"/>
      <w:lang w:bidi="ar-SA"/>
    </w:rPr>
  </w:style>
  <w:style w:type="paragraph" w:customStyle="1" w:styleId="--">
    <w:name w:val="Список --"/>
    <w:basedOn w:val="a0"/>
    <w:rsid w:val="009D24E1"/>
    <w:pPr>
      <w:widowControl w:val="0"/>
      <w:suppressAutoHyphens/>
      <w:spacing w:after="0" w:line="240" w:lineRule="auto"/>
      <w:ind w:firstLine="567"/>
    </w:pPr>
    <w:rPr>
      <w:rFonts w:ascii="Arial" w:eastAsia="Calibri" w:hAnsi="Arial" w:cs="Arial"/>
      <w:kern w:val="1"/>
      <w:sz w:val="20"/>
      <w:szCs w:val="24"/>
      <w:lang w:eastAsia="zh-CN"/>
    </w:rPr>
  </w:style>
  <w:style w:type="character" w:customStyle="1" w:styleId="FontStyle39">
    <w:name w:val="Font Style39"/>
    <w:rsid w:val="009D24E1"/>
    <w:rPr>
      <w:rFonts w:ascii="Book Antiqua" w:hAnsi="Book Antiqua" w:cs="Book Antiqua"/>
      <w:sz w:val="26"/>
      <w:szCs w:val="26"/>
    </w:rPr>
  </w:style>
  <w:style w:type="paragraph" w:customStyle="1" w:styleId="Style10">
    <w:name w:val="Style10"/>
    <w:basedOn w:val="a0"/>
    <w:rsid w:val="009D24E1"/>
    <w:pPr>
      <w:widowControl w:val="0"/>
      <w:suppressAutoHyphens/>
      <w:autoSpaceDE w:val="0"/>
      <w:spacing w:after="0" w:line="240" w:lineRule="auto"/>
    </w:pPr>
    <w:rPr>
      <w:rFonts w:ascii="Book Antiqua" w:eastAsia="Calibri" w:hAnsi="Book Antiqua" w:cs="Times New Roman"/>
      <w:kern w:val="1"/>
      <w:sz w:val="24"/>
      <w:szCs w:val="24"/>
    </w:rPr>
  </w:style>
  <w:style w:type="paragraph" w:customStyle="1" w:styleId="Heading">
    <w:name w:val="Heading"/>
    <w:basedOn w:val="Standard"/>
    <w:next w:val="Textbody"/>
    <w:rsid w:val="009D24E1"/>
    <w:pPr>
      <w:keepNext/>
      <w:widowControl w:val="0"/>
      <w:spacing w:before="240" w:after="120" w:line="240" w:lineRule="auto"/>
    </w:pPr>
    <w:rPr>
      <w:rFonts w:ascii="Arial" w:eastAsia="Calibri" w:hAnsi="Arial"/>
      <w:sz w:val="28"/>
      <w:szCs w:val="28"/>
      <w:lang w:val="en-US" w:eastAsia="en-US" w:bidi="ar-SA"/>
    </w:rPr>
  </w:style>
  <w:style w:type="paragraph" w:customStyle="1" w:styleId="Index">
    <w:name w:val="Index"/>
    <w:basedOn w:val="Standard"/>
    <w:rsid w:val="009D24E1"/>
    <w:pPr>
      <w:widowControl w:val="0"/>
      <w:suppressLineNumbers/>
      <w:spacing w:after="0" w:line="240" w:lineRule="auto"/>
    </w:pPr>
    <w:rPr>
      <w:rFonts w:ascii="Times New Roman" w:eastAsia="Calibri" w:hAnsi="Times New Roman"/>
      <w:sz w:val="24"/>
      <w:szCs w:val="24"/>
      <w:lang w:val="en-US" w:eastAsia="en-US" w:bidi="ar-SA"/>
    </w:rPr>
  </w:style>
  <w:style w:type="paragraph" w:customStyle="1" w:styleId="TableHeading">
    <w:name w:val="Table Heading"/>
    <w:basedOn w:val="TableContents"/>
    <w:rsid w:val="009D24E1"/>
    <w:pPr>
      <w:suppressLineNumbers/>
      <w:autoSpaceDN w:val="0"/>
      <w:jc w:val="center"/>
      <w:textAlignment w:val="baseline"/>
    </w:pPr>
    <w:rPr>
      <w:rFonts w:ascii="Times New Roman" w:hAnsi="Times New Roman" w:cs="Tahoma"/>
      <w:b/>
      <w:bCs/>
      <w:kern w:val="3"/>
      <w:sz w:val="24"/>
      <w:lang w:val="en-US" w:eastAsia="en-US"/>
    </w:rPr>
  </w:style>
  <w:style w:type="character" w:customStyle="1" w:styleId="Internetlink">
    <w:name w:val="Internet link"/>
    <w:rsid w:val="009D24E1"/>
    <w:rPr>
      <w:rFonts w:cs="Times New Roman"/>
      <w:color w:val="0000FF"/>
      <w:u w:val="single"/>
    </w:rPr>
  </w:style>
  <w:style w:type="table" w:customStyle="1" w:styleId="26">
    <w:name w:val="Сетка таблицы2"/>
    <w:uiPriority w:val="59"/>
    <w:rsid w:val="009D24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1Заголовок"/>
    <w:basedOn w:val="a0"/>
    <w:uiPriority w:val="99"/>
    <w:qFormat/>
    <w:rsid w:val="009D24E1"/>
    <w:pPr>
      <w:keepNext/>
      <w:spacing w:after="240" w:line="240" w:lineRule="auto"/>
      <w:ind w:left="709" w:hanging="29"/>
      <w:jc w:val="both"/>
      <w:outlineLvl w:val="0"/>
    </w:pPr>
    <w:rPr>
      <w:rFonts w:ascii="Times New Roman" w:eastAsia="Times New Roman" w:hAnsi="Times New Roman" w:cs="Times New Roman"/>
      <w:b/>
      <w:caps/>
      <w:color w:val="00000A"/>
      <w:sz w:val="28"/>
      <w:szCs w:val="28"/>
    </w:rPr>
  </w:style>
  <w:style w:type="table" w:customStyle="1" w:styleId="35">
    <w:name w:val="Сетка таблицы3"/>
    <w:uiPriority w:val="59"/>
    <w:rsid w:val="009D24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Знак Знак"/>
    <w:basedOn w:val="a0"/>
    <w:autoRedefine/>
    <w:rsid w:val="009D24E1"/>
    <w:pPr>
      <w:spacing w:after="160" w:line="240" w:lineRule="exact"/>
    </w:pPr>
    <w:rPr>
      <w:rFonts w:ascii="Times New Roman" w:eastAsia="Times New Roman" w:hAnsi="Times New Roman" w:cs="Times New Roman"/>
      <w:sz w:val="28"/>
      <w:szCs w:val="28"/>
      <w:lang w:val="en-US" w:eastAsia="en-US"/>
    </w:rPr>
  </w:style>
  <w:style w:type="table" w:customStyle="1" w:styleId="45">
    <w:name w:val="Сетка таблицы4"/>
    <w:uiPriority w:val="59"/>
    <w:rsid w:val="009D24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17"/>
    <w:rsid w:val="009D24E1"/>
    <w:pPr>
      <w:autoSpaceDN w:val="0"/>
      <w:spacing w:line="240" w:lineRule="auto"/>
      <w:textAlignment w:val="baseline"/>
    </w:pPr>
    <w:rPr>
      <w:color w:val="auto"/>
      <w:kern w:val="3"/>
      <w:lang w:eastAsia="en-US"/>
    </w:rPr>
  </w:style>
  <w:style w:type="paragraph" w:customStyle="1" w:styleId="aff5">
    <w:name w:val="__Текст отчета"/>
    <w:basedOn w:val="Standard"/>
    <w:rsid w:val="009D24E1"/>
    <w:pPr>
      <w:widowControl w:val="0"/>
      <w:spacing w:after="60"/>
      <w:ind w:left="284" w:right="284" w:firstLine="567"/>
    </w:pPr>
    <w:rPr>
      <w:rFonts w:ascii="Times New Roman" w:eastAsia="Calibri" w:hAnsi="Times New Roman"/>
      <w:sz w:val="24"/>
      <w:szCs w:val="24"/>
      <w:lang w:eastAsia="en-US" w:bidi="ar-SA"/>
    </w:rPr>
  </w:style>
  <w:style w:type="paragraph" w:customStyle="1" w:styleId="aff6">
    <w:name w:val="_Таблица – название"/>
    <w:basedOn w:val="Standard"/>
    <w:rsid w:val="009D24E1"/>
    <w:pPr>
      <w:widowControl w:val="0"/>
      <w:spacing w:before="240" w:after="120" w:line="240" w:lineRule="auto"/>
      <w:outlineLvl w:val="5"/>
    </w:pPr>
    <w:rPr>
      <w:rFonts w:ascii="Times New Roman" w:eastAsia="Calibri" w:hAnsi="Times New Roman"/>
      <w:sz w:val="24"/>
      <w:szCs w:val="24"/>
      <w:lang w:eastAsia="en-US" w:bidi="ar-SA"/>
    </w:rPr>
  </w:style>
  <w:style w:type="paragraph" w:customStyle="1" w:styleId="19">
    <w:name w:val="1__Шапка таблицы"/>
    <w:basedOn w:val="Standard"/>
    <w:rsid w:val="009D24E1"/>
    <w:pPr>
      <w:widowControl w:val="0"/>
      <w:spacing w:after="0" w:line="240" w:lineRule="auto"/>
      <w:jc w:val="center"/>
    </w:pPr>
    <w:rPr>
      <w:rFonts w:ascii="Times New Roman" w:eastAsia="Calibri" w:hAnsi="Times New Roman"/>
      <w:b/>
      <w:sz w:val="24"/>
      <w:szCs w:val="24"/>
      <w:lang w:eastAsia="en-US" w:bidi="ar-SA"/>
    </w:rPr>
  </w:style>
  <w:style w:type="paragraph" w:customStyle="1" w:styleId="a">
    <w:name w:val="_Стиль маркетов"/>
    <w:basedOn w:val="Standard"/>
    <w:rsid w:val="009D24E1"/>
    <w:pPr>
      <w:widowControl w:val="0"/>
      <w:numPr>
        <w:numId w:val="17"/>
      </w:numPr>
      <w:spacing w:after="0"/>
      <w:ind w:left="284" w:right="284" w:firstLine="567"/>
    </w:pPr>
    <w:rPr>
      <w:rFonts w:ascii="Times New Roman" w:eastAsia="Calibri" w:hAnsi="Times New Roman"/>
      <w:color w:val="000000"/>
      <w:sz w:val="24"/>
      <w:szCs w:val="24"/>
      <w:lang w:eastAsia="en-US" w:bidi="ar-SA"/>
    </w:rPr>
  </w:style>
  <w:style w:type="character" w:customStyle="1" w:styleId="FontStyle12">
    <w:name w:val="Font Style12"/>
    <w:rsid w:val="009D24E1"/>
    <w:rPr>
      <w:rFonts w:ascii="Times New Roman" w:hAnsi="Times New Roman" w:cs="Times New Roman"/>
      <w:sz w:val="20"/>
      <w:szCs w:val="20"/>
    </w:rPr>
  </w:style>
  <w:style w:type="character" w:customStyle="1" w:styleId="ListLabel1">
    <w:name w:val="ListLabel 1"/>
    <w:rsid w:val="009D24E1"/>
  </w:style>
  <w:style w:type="character" w:customStyle="1" w:styleId="af">
    <w:name w:val="Без интервала Знак"/>
    <w:link w:val="ae"/>
    <w:uiPriority w:val="1"/>
    <w:locked/>
    <w:rsid w:val="009D24E1"/>
    <w:rPr>
      <w:rFonts w:ascii="Calibri" w:eastAsia="Calibri" w:hAnsi="Calibri" w:cs="Times New Roman"/>
      <w:lang w:eastAsia="en-US"/>
    </w:rPr>
  </w:style>
  <w:style w:type="character" w:styleId="aff7">
    <w:name w:val="page number"/>
    <w:rsid w:val="009D24E1"/>
    <w:rPr>
      <w:rFonts w:cs="Times New Roman"/>
    </w:rPr>
  </w:style>
  <w:style w:type="numbering" w:customStyle="1" w:styleId="WWNum2">
    <w:name w:val="WWNum2"/>
    <w:rsid w:val="009D24E1"/>
    <w:pPr>
      <w:numPr>
        <w:numId w:val="3"/>
      </w:numPr>
    </w:pPr>
  </w:style>
  <w:style w:type="numbering" w:customStyle="1" w:styleId="WWNum21">
    <w:name w:val="WWNum21"/>
    <w:rsid w:val="009D24E1"/>
    <w:pPr>
      <w:numPr>
        <w:numId w:val="7"/>
      </w:numPr>
    </w:pPr>
  </w:style>
  <w:style w:type="numbering" w:customStyle="1" w:styleId="WWNum8">
    <w:name w:val="WWNum8"/>
    <w:rsid w:val="009D24E1"/>
    <w:pPr>
      <w:numPr>
        <w:numId w:val="17"/>
      </w:numPr>
    </w:pPr>
  </w:style>
  <w:style w:type="numbering" w:customStyle="1" w:styleId="WW8Num4">
    <w:name w:val="WW8Num4"/>
    <w:rsid w:val="009D24E1"/>
    <w:pPr>
      <w:numPr>
        <w:numId w:val="14"/>
      </w:numPr>
    </w:pPr>
  </w:style>
  <w:style w:type="numbering" w:customStyle="1" w:styleId="WWNum6">
    <w:name w:val="WWNum6"/>
    <w:rsid w:val="009D24E1"/>
    <w:pPr>
      <w:numPr>
        <w:numId w:val="16"/>
      </w:numPr>
    </w:pPr>
  </w:style>
  <w:style w:type="numbering" w:customStyle="1" w:styleId="WWNum11">
    <w:name w:val="WWNum11"/>
    <w:rsid w:val="009D24E1"/>
    <w:pPr>
      <w:numPr>
        <w:numId w:val="6"/>
      </w:numPr>
    </w:pPr>
  </w:style>
  <w:style w:type="numbering" w:customStyle="1" w:styleId="WWNum1">
    <w:name w:val="WWNum1"/>
    <w:rsid w:val="009D24E1"/>
    <w:pPr>
      <w:numPr>
        <w:numId w:val="2"/>
      </w:numPr>
    </w:pPr>
  </w:style>
  <w:style w:type="numbering" w:customStyle="1" w:styleId="WW8Num5">
    <w:name w:val="WW8Num5"/>
    <w:rsid w:val="009D24E1"/>
    <w:pPr>
      <w:numPr>
        <w:numId w:val="15"/>
      </w:numPr>
    </w:pPr>
  </w:style>
  <w:style w:type="numbering" w:customStyle="1" w:styleId="WWNum3">
    <w:name w:val="WWNum3"/>
    <w:rsid w:val="009D24E1"/>
    <w:pPr>
      <w:numPr>
        <w:numId w:val="4"/>
      </w:numPr>
    </w:pPr>
  </w:style>
  <w:style w:type="numbering" w:customStyle="1" w:styleId="WW8Num3">
    <w:name w:val="WW8Num3"/>
    <w:rsid w:val="009D24E1"/>
    <w:pPr>
      <w:numPr>
        <w:numId w:val="13"/>
      </w:numPr>
    </w:pPr>
  </w:style>
  <w:style w:type="numbering" w:customStyle="1" w:styleId="WW8Num17">
    <w:name w:val="WW8Num17"/>
    <w:rsid w:val="009D24E1"/>
    <w:pPr>
      <w:numPr>
        <w:numId w:val="12"/>
      </w:numPr>
    </w:pPr>
  </w:style>
  <w:style w:type="numbering" w:customStyle="1" w:styleId="WW8Num2">
    <w:name w:val="WW8Num2"/>
    <w:rsid w:val="009D24E1"/>
    <w:pPr>
      <w:numPr>
        <w:numId w:val="11"/>
      </w:numPr>
    </w:pPr>
  </w:style>
  <w:style w:type="numbering" w:customStyle="1" w:styleId="1a">
    <w:name w:val="Нет списка1"/>
    <w:next w:val="a4"/>
    <w:uiPriority w:val="99"/>
    <w:semiHidden/>
    <w:unhideWhenUsed/>
    <w:rsid w:val="009D24E1"/>
  </w:style>
  <w:style w:type="paragraph" w:customStyle="1" w:styleId="msonormalcxspmiddle">
    <w:name w:val="msonormalcxspmiddle"/>
    <w:basedOn w:val="a0"/>
    <w:rsid w:val="009D24E1"/>
    <w:pPr>
      <w:spacing w:before="100" w:after="100" w:line="240" w:lineRule="auto"/>
    </w:pPr>
    <w:rPr>
      <w:rFonts w:ascii="Times New Roman" w:eastAsia="Times New Roman" w:hAnsi="Times New Roman" w:cs="Times New Roman"/>
      <w:kern w:val="1"/>
      <w:sz w:val="24"/>
      <w:szCs w:val="24"/>
      <w:lang w:eastAsia="zh-CN"/>
    </w:rPr>
  </w:style>
  <w:style w:type="numbering" w:customStyle="1" w:styleId="27">
    <w:name w:val="Нет списка2"/>
    <w:next w:val="a4"/>
    <w:uiPriority w:val="99"/>
    <w:semiHidden/>
    <w:unhideWhenUsed/>
    <w:rsid w:val="00B0543A"/>
  </w:style>
  <w:style w:type="numbering" w:customStyle="1" w:styleId="36">
    <w:name w:val="Нет списка3"/>
    <w:next w:val="a4"/>
    <w:uiPriority w:val="99"/>
    <w:semiHidden/>
    <w:unhideWhenUsed/>
    <w:rsid w:val="00B0543A"/>
  </w:style>
  <w:style w:type="numbering" w:customStyle="1" w:styleId="46">
    <w:name w:val="Нет списка4"/>
    <w:next w:val="a4"/>
    <w:uiPriority w:val="99"/>
    <w:semiHidden/>
    <w:unhideWhenUsed/>
    <w:rsid w:val="00B0543A"/>
  </w:style>
  <w:style w:type="numbering" w:customStyle="1" w:styleId="54">
    <w:name w:val="Нет списка5"/>
    <w:next w:val="a4"/>
    <w:uiPriority w:val="99"/>
    <w:semiHidden/>
    <w:unhideWhenUsed/>
    <w:rsid w:val="00B0543A"/>
  </w:style>
  <w:style w:type="numbering" w:customStyle="1" w:styleId="63">
    <w:name w:val="Нет списка6"/>
    <w:next w:val="a4"/>
    <w:uiPriority w:val="99"/>
    <w:semiHidden/>
    <w:unhideWhenUsed/>
    <w:rsid w:val="00B0543A"/>
  </w:style>
  <w:style w:type="numbering" w:customStyle="1" w:styleId="73">
    <w:name w:val="Нет списка7"/>
    <w:next w:val="a4"/>
    <w:uiPriority w:val="99"/>
    <w:semiHidden/>
    <w:unhideWhenUsed/>
    <w:rsid w:val="00B0543A"/>
  </w:style>
  <w:style w:type="paragraph" w:customStyle="1" w:styleId="1b">
    <w:name w:val="Обычный1"/>
    <w:qFormat/>
    <w:rsid w:val="00B0543A"/>
    <w:pPr>
      <w:suppressAutoHyphens/>
      <w:spacing w:after="0" w:line="240" w:lineRule="auto"/>
    </w:pPr>
    <w:rPr>
      <w:rFonts w:eastAsia="Lucida Sans Unicode" w:cs="Calibri"/>
      <w:color w:val="00000A"/>
      <w:sz w:val="20"/>
      <w:lang w:eastAsia="en-US"/>
    </w:rPr>
  </w:style>
</w:styles>
</file>

<file path=word/webSettings.xml><?xml version="1.0" encoding="utf-8"?>
<w:webSettings xmlns:r="http://schemas.openxmlformats.org/officeDocument/2006/relationships" xmlns:w="http://schemas.openxmlformats.org/wordprocessingml/2006/main">
  <w:divs>
    <w:div w:id="9548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ormacs://normacs.ru/17PI?dob=41852.000023&amp;dol=41935.7131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89</Pages>
  <Words>51453</Words>
  <Characters>293283</Characters>
  <Application>Microsoft Office Word</Application>
  <DocSecurity>0</DocSecurity>
  <Lines>2444</Lines>
  <Paragraphs>688</Paragraphs>
  <ScaleCrop>false</ScaleCrop>
  <Company/>
  <LinksUpToDate>false</LinksUpToDate>
  <CharactersWithSpaces>344048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Совета</dc:creator>
  <cp:keywords/>
  <dc:description/>
  <cp:lastModifiedBy>Главный специалист Совета</cp:lastModifiedBy>
  <cp:revision>10</cp:revision>
  <cp:lastPrinted>2020-03-24T12:24:00Z</cp:lastPrinted>
  <dcterms:created xsi:type="dcterms:W3CDTF">2020-03-20T10:57:00Z</dcterms:created>
  <dcterms:modified xsi:type="dcterms:W3CDTF">2020-08-10T07:42:00Z</dcterms:modified>
</cp:coreProperties>
</file>