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E89D" w14:textId="77777777" w:rsidR="00614865" w:rsidRDefault="00614865" w:rsidP="00614865">
      <w:pPr>
        <w:jc w:val="center"/>
        <w:rPr>
          <w:b/>
          <w:sz w:val="28"/>
          <w:szCs w:val="28"/>
        </w:rPr>
      </w:pPr>
      <w:r>
        <w:rPr>
          <w:b/>
          <w:sz w:val="28"/>
          <w:szCs w:val="28"/>
        </w:rPr>
        <w:t>Решение Совета городского округа город Стерлитамак РБ</w:t>
      </w:r>
    </w:p>
    <w:p w14:paraId="62B7B4A3" w14:textId="77777777" w:rsidR="00614865" w:rsidRDefault="00614865" w:rsidP="00B71700">
      <w:pPr>
        <w:pStyle w:val="2"/>
        <w:spacing w:after="0" w:line="240" w:lineRule="auto"/>
        <w:jc w:val="center"/>
        <w:rPr>
          <w:rFonts w:ascii="Times New Roman" w:hAnsi="Times New Roman" w:cs="Times New Roman"/>
          <w:b/>
          <w:bCs/>
          <w:sz w:val="28"/>
          <w:szCs w:val="28"/>
        </w:rPr>
      </w:pPr>
    </w:p>
    <w:p w14:paraId="5D626986" w14:textId="1F00C3E1" w:rsidR="0027682E" w:rsidRPr="00126E3E" w:rsidRDefault="00735BDD" w:rsidP="00B71700">
      <w:pPr>
        <w:pStyle w:val="2"/>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2</w:t>
      </w:r>
      <w:r w:rsidR="002425E7">
        <w:rPr>
          <w:rFonts w:ascii="Times New Roman" w:hAnsi="Times New Roman" w:cs="Times New Roman"/>
          <w:b/>
          <w:bCs/>
          <w:sz w:val="28"/>
          <w:szCs w:val="28"/>
        </w:rPr>
        <w:t xml:space="preserve">8 </w:t>
      </w:r>
      <w:r w:rsidR="004D6BB6">
        <w:rPr>
          <w:rFonts w:ascii="Times New Roman" w:hAnsi="Times New Roman" w:cs="Times New Roman"/>
          <w:b/>
          <w:bCs/>
          <w:sz w:val="28"/>
          <w:szCs w:val="28"/>
        </w:rPr>
        <w:t>марта</w:t>
      </w:r>
      <w:r w:rsidR="0027682E" w:rsidRPr="00126E3E">
        <w:rPr>
          <w:rFonts w:ascii="Times New Roman" w:hAnsi="Times New Roman" w:cs="Times New Roman"/>
          <w:b/>
          <w:bCs/>
          <w:sz w:val="28"/>
          <w:szCs w:val="28"/>
        </w:rPr>
        <w:t xml:space="preserve"> 202</w:t>
      </w:r>
      <w:r>
        <w:rPr>
          <w:rFonts w:ascii="Times New Roman" w:hAnsi="Times New Roman" w:cs="Times New Roman"/>
          <w:b/>
          <w:bCs/>
          <w:sz w:val="28"/>
          <w:szCs w:val="28"/>
        </w:rPr>
        <w:t>2</w:t>
      </w:r>
      <w:r w:rsidR="009C6FBC">
        <w:rPr>
          <w:rFonts w:ascii="Times New Roman" w:hAnsi="Times New Roman" w:cs="Times New Roman"/>
          <w:b/>
          <w:bCs/>
          <w:sz w:val="28"/>
          <w:szCs w:val="28"/>
        </w:rPr>
        <w:t xml:space="preserve"> года № 5- 2</w:t>
      </w:r>
      <w:r w:rsidR="0027682E" w:rsidRPr="00126E3E">
        <w:rPr>
          <w:rFonts w:ascii="Times New Roman" w:hAnsi="Times New Roman" w:cs="Times New Roman"/>
          <w:b/>
          <w:bCs/>
          <w:sz w:val="28"/>
          <w:szCs w:val="28"/>
        </w:rPr>
        <w:t>/</w:t>
      </w:r>
      <w:r>
        <w:rPr>
          <w:rFonts w:ascii="Times New Roman" w:hAnsi="Times New Roman" w:cs="Times New Roman"/>
          <w:b/>
          <w:bCs/>
          <w:sz w:val="28"/>
          <w:szCs w:val="28"/>
        </w:rPr>
        <w:t>2</w:t>
      </w:r>
      <w:r w:rsidR="004D6BB6">
        <w:rPr>
          <w:rFonts w:ascii="Times New Roman" w:hAnsi="Times New Roman" w:cs="Times New Roman"/>
          <w:b/>
          <w:bCs/>
          <w:sz w:val="28"/>
          <w:szCs w:val="28"/>
        </w:rPr>
        <w:t>3</w:t>
      </w:r>
      <w:r w:rsidR="0027682E" w:rsidRPr="00126E3E">
        <w:rPr>
          <w:rFonts w:ascii="Times New Roman" w:hAnsi="Times New Roman" w:cs="Times New Roman"/>
          <w:b/>
          <w:bCs/>
          <w:sz w:val="28"/>
          <w:szCs w:val="28"/>
        </w:rPr>
        <w:t>з</w:t>
      </w:r>
    </w:p>
    <w:p w14:paraId="42C1B861" w14:textId="77777777" w:rsidR="009A0419" w:rsidRDefault="009A0419" w:rsidP="00B71700">
      <w:pPr>
        <w:shd w:val="clear" w:color="auto" w:fill="FFFFFF"/>
        <w:jc w:val="center"/>
        <w:rPr>
          <w:b/>
          <w:bCs/>
          <w:color w:val="000000"/>
          <w:sz w:val="28"/>
          <w:szCs w:val="28"/>
        </w:rPr>
      </w:pPr>
    </w:p>
    <w:p w14:paraId="42AB3FD8" w14:textId="77777777" w:rsidR="009A0419" w:rsidRPr="009A0419" w:rsidRDefault="009A0419" w:rsidP="009A0419">
      <w:pPr>
        <w:tabs>
          <w:tab w:val="left" w:pos="5040"/>
        </w:tabs>
        <w:jc w:val="center"/>
        <w:rPr>
          <w:sz w:val="28"/>
          <w:szCs w:val="28"/>
        </w:rPr>
      </w:pPr>
      <w:r w:rsidRPr="009A0419">
        <w:rPr>
          <w:sz w:val="28"/>
          <w:szCs w:val="28"/>
        </w:rPr>
        <w:t>О согласовании крупной сделки муниципальному унитарному предприятию</w:t>
      </w:r>
    </w:p>
    <w:p w14:paraId="3EBD2C51" w14:textId="3CD39735" w:rsidR="009A0419" w:rsidRPr="009A0419" w:rsidRDefault="009A0419" w:rsidP="009A0419">
      <w:pPr>
        <w:tabs>
          <w:tab w:val="left" w:pos="5040"/>
        </w:tabs>
        <w:jc w:val="center"/>
        <w:rPr>
          <w:sz w:val="28"/>
          <w:szCs w:val="28"/>
        </w:rPr>
      </w:pPr>
      <w:r w:rsidRPr="009A0419">
        <w:rPr>
          <w:sz w:val="28"/>
          <w:szCs w:val="28"/>
        </w:rPr>
        <w:t>«Межрайкоммунводоканал» городского округа город Стерлитамак</w:t>
      </w:r>
    </w:p>
    <w:p w14:paraId="3989D840" w14:textId="77777777" w:rsidR="009A0419" w:rsidRPr="009A0419" w:rsidRDefault="009A0419" w:rsidP="009A0419">
      <w:pPr>
        <w:tabs>
          <w:tab w:val="left" w:pos="5040"/>
        </w:tabs>
        <w:jc w:val="center"/>
        <w:rPr>
          <w:sz w:val="28"/>
          <w:szCs w:val="28"/>
        </w:rPr>
      </w:pPr>
    </w:p>
    <w:p w14:paraId="7A59FA03" w14:textId="3FB405DD" w:rsidR="009A0419" w:rsidRPr="009A0419" w:rsidRDefault="009A0419" w:rsidP="009A0419">
      <w:pPr>
        <w:pStyle w:val="1"/>
        <w:ind w:firstLine="539"/>
        <w:jc w:val="both"/>
        <w:rPr>
          <w:b w:val="0"/>
          <w:bCs w:val="0"/>
          <w:sz w:val="28"/>
          <w:szCs w:val="28"/>
          <w:lang w:val="ba-RU"/>
        </w:rPr>
      </w:pPr>
      <w:r w:rsidRPr="009A0419">
        <w:rPr>
          <w:b w:val="0"/>
          <w:bCs w:val="0"/>
          <w:sz w:val="28"/>
          <w:szCs w:val="28"/>
        </w:rPr>
        <w:t>Руководствуясь п.5 ч.10 ст.35, ст.</w:t>
      </w:r>
      <w:hyperlink r:id="rId6" w:history="1">
        <w:r w:rsidRPr="009A0419">
          <w:rPr>
            <w:rStyle w:val="a7"/>
            <w:b w:val="0"/>
            <w:bCs w:val="0"/>
            <w:color w:val="auto"/>
            <w:sz w:val="28"/>
            <w:szCs w:val="28"/>
            <w:u w:val="none"/>
          </w:rPr>
          <w:t>50</w:t>
        </w:r>
      </w:hyperlink>
      <w:r w:rsidRPr="009A0419">
        <w:rPr>
          <w:b w:val="0"/>
          <w:bCs w:val="0"/>
          <w:sz w:val="28"/>
          <w:szCs w:val="28"/>
        </w:rPr>
        <w:t>, ст.</w:t>
      </w:r>
      <w:hyperlink r:id="rId7" w:history="1">
        <w:r w:rsidRPr="009A0419">
          <w:rPr>
            <w:rStyle w:val="a7"/>
            <w:b w:val="0"/>
            <w:bCs w:val="0"/>
            <w:color w:val="auto"/>
            <w:sz w:val="28"/>
            <w:szCs w:val="28"/>
            <w:u w:val="none"/>
          </w:rPr>
          <w:t>51</w:t>
        </w:r>
      </w:hyperlink>
      <w:r w:rsidRPr="009A0419">
        <w:rPr>
          <w:b w:val="0"/>
          <w:bCs w:val="0"/>
          <w:sz w:val="28"/>
          <w:szCs w:val="28"/>
        </w:rPr>
        <w:t xml:space="preserve"> Федерального закона от 06.10.2003 № 131-ФЗ «Об общих принципах организации местного самоуправления в Российской Федерации» , ст. 18, ст. 20, ст.23 Федерального закона от 14.11.2002 № 161-ФЗ «О государственных и муниципальных унитарных предприятиях», </w:t>
      </w:r>
      <w:hyperlink r:id="rId8" w:history="1">
        <w:r w:rsidRPr="009A0419">
          <w:rPr>
            <w:rStyle w:val="a7"/>
            <w:b w:val="0"/>
            <w:bCs w:val="0"/>
            <w:color w:val="auto"/>
            <w:sz w:val="28"/>
            <w:szCs w:val="28"/>
            <w:u w:val="none"/>
          </w:rPr>
          <w:t>ст. 18</w:t>
        </w:r>
      </w:hyperlink>
      <w:r w:rsidRPr="009A0419">
        <w:rPr>
          <w:b w:val="0"/>
          <w:bCs w:val="0"/>
          <w:sz w:val="28"/>
          <w:szCs w:val="28"/>
        </w:rPr>
        <w:t xml:space="preserve"> Устава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 13.12.2005 №2/3з, решением Совета городского округа город Стерлитамак от 26.06.2012 № 3-5/6з «О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 Республики Башкортостан», рассмотрев обращение муниципального унитарного предприятия «Межрайкоммунводоканал» городского округа город Стерлитамак от 13.01.2022 №</w:t>
      </w:r>
      <w:r>
        <w:rPr>
          <w:b w:val="0"/>
          <w:bCs w:val="0"/>
          <w:sz w:val="28"/>
          <w:szCs w:val="28"/>
        </w:rPr>
        <w:t xml:space="preserve"> </w:t>
      </w:r>
      <w:r w:rsidRPr="009A0419">
        <w:rPr>
          <w:b w:val="0"/>
          <w:bCs w:val="0"/>
          <w:sz w:val="28"/>
          <w:szCs w:val="28"/>
        </w:rPr>
        <w:t>132  о согласовании крупной сделки по заключению договора на поставку электроэнергии с единственным поставщиком ООО «Энергетическая сбытовая компания Башкортостана»</w:t>
      </w:r>
      <w:r w:rsidRPr="009A0419">
        <w:rPr>
          <w:b w:val="0"/>
          <w:bCs w:val="0"/>
          <w:kern w:val="36"/>
          <w:sz w:val="28"/>
          <w:szCs w:val="28"/>
        </w:rPr>
        <w:t xml:space="preserve">, </w:t>
      </w:r>
      <w:r w:rsidRPr="009A0419">
        <w:rPr>
          <w:b w:val="0"/>
          <w:bCs w:val="0"/>
          <w:sz w:val="28"/>
          <w:szCs w:val="28"/>
        </w:rPr>
        <w:t>Совет городского округа город Стерлитамак Республики Башкортостан</w:t>
      </w:r>
    </w:p>
    <w:p w14:paraId="61BE1CDE" w14:textId="77777777" w:rsidR="009A0419" w:rsidRDefault="009A0419" w:rsidP="009A0419">
      <w:pPr>
        <w:jc w:val="center"/>
        <w:rPr>
          <w:sz w:val="28"/>
          <w:szCs w:val="28"/>
        </w:rPr>
      </w:pPr>
    </w:p>
    <w:p w14:paraId="6FFC9A2B" w14:textId="7839F021" w:rsidR="009A0419" w:rsidRPr="009A0419" w:rsidRDefault="009A0419" w:rsidP="009A0419">
      <w:pPr>
        <w:jc w:val="center"/>
        <w:rPr>
          <w:sz w:val="28"/>
          <w:szCs w:val="28"/>
        </w:rPr>
      </w:pPr>
      <w:r w:rsidRPr="009A0419">
        <w:rPr>
          <w:sz w:val="28"/>
          <w:szCs w:val="28"/>
        </w:rPr>
        <w:t>РЕШИЛ:</w:t>
      </w:r>
    </w:p>
    <w:p w14:paraId="48B35BF5" w14:textId="77777777" w:rsidR="009A0419" w:rsidRPr="009A0419" w:rsidRDefault="009A0419" w:rsidP="009A0419">
      <w:pPr>
        <w:rPr>
          <w:sz w:val="28"/>
          <w:szCs w:val="28"/>
        </w:rPr>
      </w:pPr>
    </w:p>
    <w:p w14:paraId="23DB950E" w14:textId="2227F998" w:rsidR="009A0419" w:rsidRPr="009A0419" w:rsidRDefault="009A0419" w:rsidP="009A0419">
      <w:pPr>
        <w:ind w:firstLine="708"/>
        <w:jc w:val="both"/>
        <w:rPr>
          <w:sz w:val="28"/>
          <w:szCs w:val="28"/>
        </w:rPr>
      </w:pPr>
      <w:r>
        <w:rPr>
          <w:sz w:val="28"/>
          <w:szCs w:val="28"/>
        </w:rPr>
        <w:t>д</w:t>
      </w:r>
      <w:r w:rsidRPr="009A0419">
        <w:rPr>
          <w:sz w:val="28"/>
          <w:szCs w:val="28"/>
        </w:rPr>
        <w:t>ать согласие муниципальному унитарному предприятию «Межрайкоммунводоканал» городского округ город Стерлитамак на совершение крупной сделки по заключению договора на оказание услуг по поставке электроэнергии на 2022 год для производственных нужд с единственным поставщиком ООО «Энергетическая сбытовая компания Башкортостана» на сумму 100 669 224 (сто миллионов шестьсот шестьдесят девять тысяч двести двадцать четыре) рубля 62 копейки, в том числе НДС 20%.</w:t>
      </w:r>
    </w:p>
    <w:p w14:paraId="39F205C4" w14:textId="77777777" w:rsidR="009A0419" w:rsidRPr="009A0419" w:rsidRDefault="009A0419" w:rsidP="009A0419">
      <w:pPr>
        <w:pStyle w:val="a8"/>
        <w:jc w:val="both"/>
        <w:rPr>
          <w:rFonts w:ascii="Times New Roman" w:hAnsi="Times New Roman"/>
          <w:sz w:val="28"/>
          <w:szCs w:val="28"/>
        </w:rPr>
      </w:pPr>
    </w:p>
    <w:p w14:paraId="47822393"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Председатель Совета</w:t>
      </w:r>
    </w:p>
    <w:p w14:paraId="669B8967"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городского округа</w:t>
      </w:r>
    </w:p>
    <w:p w14:paraId="77F32DCC" w14:textId="77777777" w:rsidR="004D6BB6" w:rsidRDefault="004D6BB6" w:rsidP="00B71700">
      <w:pPr>
        <w:pStyle w:val="a8"/>
        <w:spacing w:after="0" w:line="240" w:lineRule="auto"/>
        <w:ind w:left="0"/>
        <w:jc w:val="both"/>
        <w:rPr>
          <w:rFonts w:ascii="Times New Roman" w:hAnsi="Times New Roman"/>
          <w:sz w:val="28"/>
          <w:szCs w:val="28"/>
        </w:rPr>
      </w:pPr>
      <w:r>
        <w:rPr>
          <w:rFonts w:ascii="Times New Roman" w:hAnsi="Times New Roman"/>
          <w:sz w:val="28"/>
          <w:szCs w:val="28"/>
        </w:rPr>
        <w:t>город Стерлитамак</w:t>
      </w:r>
    </w:p>
    <w:p w14:paraId="6C89448D" w14:textId="19B82E76" w:rsidR="00A40F67" w:rsidRDefault="004D6BB6" w:rsidP="009A0419">
      <w:pPr>
        <w:pStyle w:val="a8"/>
        <w:spacing w:after="0" w:line="240" w:lineRule="auto"/>
        <w:ind w:left="0"/>
        <w:jc w:val="both"/>
      </w:pPr>
      <w:r>
        <w:rPr>
          <w:rFonts w:ascii="Times New Roman" w:hAnsi="Times New Roman"/>
          <w:sz w:val="28"/>
          <w:szCs w:val="28"/>
        </w:rPr>
        <w:t xml:space="preserve">Республики Башкортостан       </w:t>
      </w:r>
      <w:r>
        <w:rPr>
          <w:rFonts w:ascii="Times New Roman" w:hAnsi="Times New Roman"/>
          <w:sz w:val="28"/>
          <w:szCs w:val="28"/>
        </w:rPr>
        <w:tab/>
        <w:t xml:space="preserve">                                              </w:t>
      </w:r>
      <w:r>
        <w:rPr>
          <w:rFonts w:ascii="Times New Roman" w:hAnsi="Times New Roman"/>
          <w:sz w:val="28"/>
          <w:szCs w:val="28"/>
        </w:rPr>
        <w:tab/>
      </w:r>
      <w:proofErr w:type="gramStart"/>
      <w:r>
        <w:rPr>
          <w:rFonts w:ascii="Times New Roman" w:hAnsi="Times New Roman"/>
          <w:sz w:val="28"/>
          <w:szCs w:val="28"/>
        </w:rPr>
        <w:tab/>
        <w:t xml:space="preserve">  </w:t>
      </w:r>
      <w:proofErr w:type="spellStart"/>
      <w:r>
        <w:rPr>
          <w:rFonts w:ascii="Times New Roman" w:hAnsi="Times New Roman"/>
          <w:sz w:val="28"/>
          <w:szCs w:val="28"/>
        </w:rPr>
        <w:t>С.В.Бойков</w:t>
      </w:r>
      <w:proofErr w:type="spellEnd"/>
      <w:proofErr w:type="gramEnd"/>
    </w:p>
    <w:sectPr w:rsidR="00A40F67" w:rsidSect="009A0419">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5379D"/>
    <w:multiLevelType w:val="hybridMultilevel"/>
    <w:tmpl w:val="36B04E8A"/>
    <w:lvl w:ilvl="0" w:tplc="727445E0">
      <w:start w:val="1"/>
      <w:numFmt w:val="decimal"/>
      <w:lvlText w:val="%1."/>
      <w:lvlJc w:val="left"/>
      <w:pPr>
        <w:ind w:left="644" w:hanging="360"/>
      </w:pPr>
      <w:rPr>
        <w:rFonts w:cs="Times New Roman"/>
        <w:b w:val="0"/>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B1786"/>
    <w:rsid w:val="0003180F"/>
    <w:rsid w:val="00077280"/>
    <w:rsid w:val="000943E3"/>
    <w:rsid w:val="000E6E22"/>
    <w:rsid w:val="00115A62"/>
    <w:rsid w:val="00121471"/>
    <w:rsid w:val="0013029F"/>
    <w:rsid w:val="001724B8"/>
    <w:rsid w:val="001B258F"/>
    <w:rsid w:val="001D1A9D"/>
    <w:rsid w:val="0020346B"/>
    <w:rsid w:val="00215C09"/>
    <w:rsid w:val="002425E7"/>
    <w:rsid w:val="0027682E"/>
    <w:rsid w:val="002A418F"/>
    <w:rsid w:val="002B73AD"/>
    <w:rsid w:val="002D3F01"/>
    <w:rsid w:val="002D44FA"/>
    <w:rsid w:val="00314544"/>
    <w:rsid w:val="0037245B"/>
    <w:rsid w:val="003974F2"/>
    <w:rsid w:val="003A4AD4"/>
    <w:rsid w:val="003B1786"/>
    <w:rsid w:val="003B5C1A"/>
    <w:rsid w:val="003E360C"/>
    <w:rsid w:val="00437993"/>
    <w:rsid w:val="004473C4"/>
    <w:rsid w:val="00473B8C"/>
    <w:rsid w:val="004D6BB6"/>
    <w:rsid w:val="00585416"/>
    <w:rsid w:val="005A4B25"/>
    <w:rsid w:val="005B10EC"/>
    <w:rsid w:val="005C50BB"/>
    <w:rsid w:val="005D13CC"/>
    <w:rsid w:val="005E7779"/>
    <w:rsid w:val="00614865"/>
    <w:rsid w:val="006179A3"/>
    <w:rsid w:val="006C4AA2"/>
    <w:rsid w:val="00711035"/>
    <w:rsid w:val="007279AD"/>
    <w:rsid w:val="00735BDD"/>
    <w:rsid w:val="00742B35"/>
    <w:rsid w:val="0075484C"/>
    <w:rsid w:val="007A7676"/>
    <w:rsid w:val="007B7E73"/>
    <w:rsid w:val="008004C5"/>
    <w:rsid w:val="00810FAE"/>
    <w:rsid w:val="00821DCD"/>
    <w:rsid w:val="008279E6"/>
    <w:rsid w:val="00884BF2"/>
    <w:rsid w:val="00896DF3"/>
    <w:rsid w:val="008B1DDC"/>
    <w:rsid w:val="008B4F75"/>
    <w:rsid w:val="008D0EAD"/>
    <w:rsid w:val="008D76A0"/>
    <w:rsid w:val="009271AD"/>
    <w:rsid w:val="00965A26"/>
    <w:rsid w:val="009A0419"/>
    <w:rsid w:val="009C6FBC"/>
    <w:rsid w:val="00A27CF3"/>
    <w:rsid w:val="00A40F67"/>
    <w:rsid w:val="00A93C74"/>
    <w:rsid w:val="00AA20EA"/>
    <w:rsid w:val="00AD506D"/>
    <w:rsid w:val="00AD637B"/>
    <w:rsid w:val="00B71700"/>
    <w:rsid w:val="00B84A1D"/>
    <w:rsid w:val="00BF1571"/>
    <w:rsid w:val="00C20293"/>
    <w:rsid w:val="00C374A6"/>
    <w:rsid w:val="00C53E7F"/>
    <w:rsid w:val="00C67DD9"/>
    <w:rsid w:val="00C96200"/>
    <w:rsid w:val="00CA3813"/>
    <w:rsid w:val="00CB799B"/>
    <w:rsid w:val="00CD6C2F"/>
    <w:rsid w:val="00CF096E"/>
    <w:rsid w:val="00D63EB4"/>
    <w:rsid w:val="00E801A6"/>
    <w:rsid w:val="00E80B2A"/>
    <w:rsid w:val="00E85ED0"/>
    <w:rsid w:val="00E916E2"/>
    <w:rsid w:val="00F06402"/>
    <w:rsid w:val="00F1278F"/>
    <w:rsid w:val="00F3474C"/>
    <w:rsid w:val="00F43D37"/>
    <w:rsid w:val="00F4619B"/>
    <w:rsid w:val="00F84F4E"/>
    <w:rsid w:val="00F86305"/>
    <w:rsid w:val="00F916C2"/>
    <w:rsid w:val="00F97015"/>
    <w:rsid w:val="00FA67BF"/>
    <w:rsid w:val="00FC2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124E"/>
  <w15:docId w15:val="{E984173F-5B1A-4E5D-BA72-35E9FC0D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7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0EAD"/>
    <w:pPr>
      <w:keepNext/>
      <w:jc w:val="center"/>
      <w:outlineLvl w:val="0"/>
    </w:pPr>
    <w:rPr>
      <w:b/>
      <w:bCs/>
    </w:rPr>
  </w:style>
  <w:style w:type="paragraph" w:styleId="3">
    <w:name w:val="heading 3"/>
    <w:basedOn w:val="a"/>
    <w:next w:val="a"/>
    <w:link w:val="30"/>
    <w:uiPriority w:val="9"/>
    <w:semiHidden/>
    <w:unhideWhenUsed/>
    <w:qFormat/>
    <w:rsid w:val="000943E3"/>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60C"/>
    <w:rPr>
      <w:rFonts w:ascii="Segoe UI" w:hAnsi="Segoe UI" w:cs="Segoe UI"/>
      <w:sz w:val="18"/>
      <w:szCs w:val="18"/>
    </w:rPr>
  </w:style>
  <w:style w:type="character" w:customStyle="1" w:styleId="a4">
    <w:name w:val="Текст выноски Знак"/>
    <w:basedOn w:val="a0"/>
    <w:link w:val="a3"/>
    <w:uiPriority w:val="99"/>
    <w:semiHidden/>
    <w:rsid w:val="003E360C"/>
    <w:rPr>
      <w:rFonts w:ascii="Segoe UI" w:eastAsia="Times New Roman" w:hAnsi="Segoe UI" w:cs="Segoe UI"/>
      <w:sz w:val="18"/>
      <w:szCs w:val="18"/>
      <w:lang w:eastAsia="ru-RU"/>
    </w:rPr>
  </w:style>
  <w:style w:type="character" w:customStyle="1" w:styleId="10">
    <w:name w:val="Заголовок 1 Знак"/>
    <w:basedOn w:val="a0"/>
    <w:link w:val="1"/>
    <w:rsid w:val="008D0EAD"/>
    <w:rPr>
      <w:rFonts w:ascii="Times New Roman" w:eastAsia="Times New Roman" w:hAnsi="Times New Roman" w:cs="Times New Roman"/>
      <w:b/>
      <w:bCs/>
      <w:sz w:val="24"/>
      <w:szCs w:val="24"/>
      <w:lang w:eastAsia="ru-RU"/>
    </w:rPr>
  </w:style>
  <w:style w:type="paragraph" w:styleId="a5">
    <w:name w:val="Body Text"/>
    <w:basedOn w:val="a"/>
    <w:link w:val="a6"/>
    <w:unhideWhenUsed/>
    <w:rsid w:val="008D0EAD"/>
    <w:pPr>
      <w:jc w:val="center"/>
    </w:pPr>
    <w:rPr>
      <w:rFonts w:ascii="TNRCyrBash" w:hAnsi="TNRCyrBash"/>
      <w:b/>
      <w:sz w:val="28"/>
    </w:rPr>
  </w:style>
  <w:style w:type="character" w:customStyle="1" w:styleId="a6">
    <w:name w:val="Основной текст Знак"/>
    <w:basedOn w:val="a0"/>
    <w:link w:val="a5"/>
    <w:rsid w:val="008D0EAD"/>
    <w:rPr>
      <w:rFonts w:ascii="TNRCyrBash" w:eastAsia="Times New Roman" w:hAnsi="TNRCyrBash" w:cs="Times New Roman"/>
      <w:b/>
      <w:sz w:val="28"/>
      <w:szCs w:val="24"/>
      <w:lang w:eastAsia="ru-RU"/>
    </w:rPr>
  </w:style>
  <w:style w:type="paragraph" w:styleId="31">
    <w:name w:val="Body Text Indent 3"/>
    <w:basedOn w:val="a"/>
    <w:link w:val="32"/>
    <w:rsid w:val="001724B8"/>
    <w:pPr>
      <w:spacing w:after="120"/>
      <w:ind w:left="283"/>
    </w:pPr>
    <w:rPr>
      <w:sz w:val="16"/>
      <w:szCs w:val="16"/>
    </w:rPr>
  </w:style>
  <w:style w:type="character" w:customStyle="1" w:styleId="32">
    <w:name w:val="Основной текст с отступом 3 Знак"/>
    <w:basedOn w:val="a0"/>
    <w:link w:val="31"/>
    <w:rsid w:val="001724B8"/>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0943E3"/>
    <w:rPr>
      <w:rFonts w:asciiTheme="majorHAnsi" w:eastAsiaTheme="majorEastAsia" w:hAnsiTheme="majorHAnsi" w:cstheme="majorBidi"/>
      <w:b/>
      <w:bCs/>
      <w:color w:val="5B9BD5" w:themeColor="accent1"/>
      <w:sz w:val="24"/>
      <w:szCs w:val="24"/>
      <w:lang w:eastAsia="ru-RU"/>
    </w:rPr>
  </w:style>
  <w:style w:type="paragraph" w:styleId="2">
    <w:name w:val="Body Text 2"/>
    <w:basedOn w:val="a"/>
    <w:link w:val="20"/>
    <w:uiPriority w:val="99"/>
    <w:unhideWhenUsed/>
    <w:rsid w:val="0027682E"/>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27682E"/>
    <w:rPr>
      <w:rFonts w:eastAsiaTheme="minorEastAsia"/>
      <w:lang w:eastAsia="ru-RU"/>
    </w:rPr>
  </w:style>
  <w:style w:type="character" w:styleId="a7">
    <w:name w:val="Hyperlink"/>
    <w:semiHidden/>
    <w:unhideWhenUsed/>
    <w:rsid w:val="004D6BB6"/>
    <w:rPr>
      <w:color w:val="0000FF"/>
      <w:u w:val="single"/>
    </w:rPr>
  </w:style>
  <w:style w:type="paragraph" w:styleId="a8">
    <w:name w:val="List Paragraph"/>
    <w:basedOn w:val="a"/>
    <w:uiPriority w:val="34"/>
    <w:qFormat/>
    <w:rsid w:val="004D6BB6"/>
    <w:pPr>
      <w:spacing w:after="200" w:line="276" w:lineRule="auto"/>
      <w:ind w:left="720"/>
      <w:contextualSpacing/>
    </w:pPr>
    <w:rPr>
      <w:rFonts w:ascii="Calibri" w:hAnsi="Calibri"/>
      <w:sz w:val="22"/>
      <w:szCs w:val="22"/>
    </w:rPr>
  </w:style>
  <w:style w:type="paragraph" w:customStyle="1" w:styleId="ConsNormal">
    <w:name w:val="ConsNormal"/>
    <w:rsid w:val="004D6BB6"/>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027987">
      <w:bodyDiv w:val="1"/>
      <w:marLeft w:val="0"/>
      <w:marRight w:val="0"/>
      <w:marTop w:val="0"/>
      <w:marBottom w:val="0"/>
      <w:divBdr>
        <w:top w:val="none" w:sz="0" w:space="0" w:color="auto"/>
        <w:left w:val="none" w:sz="0" w:space="0" w:color="auto"/>
        <w:bottom w:val="none" w:sz="0" w:space="0" w:color="auto"/>
        <w:right w:val="none" w:sz="0" w:space="0" w:color="auto"/>
      </w:divBdr>
    </w:div>
    <w:div w:id="898784139">
      <w:bodyDiv w:val="1"/>
      <w:marLeft w:val="0"/>
      <w:marRight w:val="0"/>
      <w:marTop w:val="0"/>
      <w:marBottom w:val="0"/>
      <w:divBdr>
        <w:top w:val="none" w:sz="0" w:space="0" w:color="auto"/>
        <w:left w:val="none" w:sz="0" w:space="0" w:color="auto"/>
        <w:bottom w:val="none" w:sz="0" w:space="0" w:color="auto"/>
        <w:right w:val="none" w:sz="0" w:space="0" w:color="auto"/>
      </w:divBdr>
    </w:div>
    <w:div w:id="1350646920">
      <w:bodyDiv w:val="1"/>
      <w:marLeft w:val="0"/>
      <w:marRight w:val="0"/>
      <w:marTop w:val="0"/>
      <w:marBottom w:val="0"/>
      <w:divBdr>
        <w:top w:val="none" w:sz="0" w:space="0" w:color="auto"/>
        <w:left w:val="none" w:sz="0" w:space="0" w:color="auto"/>
        <w:bottom w:val="none" w:sz="0" w:space="0" w:color="auto"/>
        <w:right w:val="none" w:sz="0" w:space="0" w:color="auto"/>
      </w:divBdr>
    </w:div>
    <w:div w:id="193104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D5520D45594F8E83C493D599CA04B543A1B9BC935949AE372E4CFCC1382A7F2569D532B30F0EBFD7611Fl3s3I" TargetMode="External"/><Relationship Id="rId3" Type="http://schemas.openxmlformats.org/officeDocument/2006/relationships/styles" Target="styles.xml"/><Relationship Id="rId7" Type="http://schemas.openxmlformats.org/officeDocument/2006/relationships/hyperlink" Target="consultantplus://offline/ref=E6D5520D45594F8E83C48DD88FA65BBC42A8E5B6975D46FB6F7117A19631202862268C70F70209BClDs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6D5520D45594F8E83C48DD88FA65BBC42A8E5B6975D46FB6F7117A19631202862268C70F7020AB7lDsF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BCF4A-7467-4652-AE6F-3DB1EA33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Совета ГО</dc:creator>
  <cp:keywords/>
  <dc:description/>
  <cp:lastModifiedBy>Главный спец Совета ГО</cp:lastModifiedBy>
  <cp:revision>41</cp:revision>
  <cp:lastPrinted>2022-02-24T13:03:00Z</cp:lastPrinted>
  <dcterms:created xsi:type="dcterms:W3CDTF">2013-02-06T03:02:00Z</dcterms:created>
  <dcterms:modified xsi:type="dcterms:W3CDTF">2022-03-28T10:54:00Z</dcterms:modified>
</cp:coreProperties>
</file>