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7C" w:rsidRPr="0010287B" w:rsidRDefault="00E3267C" w:rsidP="0010287B">
      <w:pPr>
        <w:pStyle w:val="ConsPlusNormal"/>
        <w:ind w:left="11762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87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0287B">
        <w:rPr>
          <w:rFonts w:ascii="Times New Roman" w:hAnsi="Times New Roman" w:cs="Times New Roman"/>
          <w:sz w:val="24"/>
          <w:szCs w:val="24"/>
        </w:rPr>
        <w:t xml:space="preserve"> </w:t>
      </w:r>
      <w:r w:rsidR="00964E13" w:rsidRPr="001028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0287B" w:rsidRDefault="00E3267C" w:rsidP="0010287B">
      <w:pPr>
        <w:pStyle w:val="ConsPlusNormal"/>
        <w:ind w:left="11488"/>
        <w:jc w:val="both"/>
        <w:rPr>
          <w:rFonts w:ascii="Times New Roman" w:hAnsi="Times New Roman" w:cs="Times New Roman"/>
          <w:sz w:val="24"/>
          <w:szCs w:val="24"/>
        </w:rPr>
      </w:pPr>
      <w:r w:rsidRPr="0010287B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="00964E13" w:rsidRPr="00102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7B" w:rsidRDefault="00964E13" w:rsidP="0010287B">
      <w:pPr>
        <w:pStyle w:val="ConsPlusNormal"/>
        <w:ind w:left="11488"/>
        <w:jc w:val="both"/>
        <w:rPr>
          <w:rFonts w:ascii="Times New Roman" w:hAnsi="Times New Roman" w:cs="Times New Roman"/>
          <w:sz w:val="24"/>
          <w:szCs w:val="24"/>
        </w:rPr>
      </w:pPr>
      <w:r w:rsidRPr="0010287B">
        <w:rPr>
          <w:rFonts w:ascii="Times New Roman" w:hAnsi="Times New Roman" w:cs="Times New Roman"/>
          <w:sz w:val="24"/>
          <w:szCs w:val="24"/>
        </w:rPr>
        <w:t>городского</w:t>
      </w:r>
      <w:r w:rsidR="0010287B">
        <w:rPr>
          <w:rFonts w:ascii="Times New Roman" w:hAnsi="Times New Roman" w:cs="Times New Roman"/>
          <w:sz w:val="24"/>
          <w:szCs w:val="24"/>
        </w:rPr>
        <w:t xml:space="preserve"> </w:t>
      </w:r>
      <w:r w:rsidRPr="0010287B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964E13" w:rsidRPr="0010287B" w:rsidRDefault="00964E13" w:rsidP="0010287B">
      <w:pPr>
        <w:pStyle w:val="ConsPlusNormal"/>
        <w:ind w:left="11488"/>
        <w:jc w:val="both"/>
        <w:rPr>
          <w:rFonts w:ascii="Times New Roman" w:hAnsi="Times New Roman" w:cs="Times New Roman"/>
          <w:sz w:val="24"/>
          <w:szCs w:val="24"/>
        </w:rPr>
      </w:pPr>
      <w:r w:rsidRPr="0010287B">
        <w:rPr>
          <w:rFonts w:ascii="Times New Roman" w:hAnsi="Times New Roman" w:cs="Times New Roman"/>
          <w:sz w:val="24"/>
          <w:szCs w:val="24"/>
        </w:rPr>
        <w:t>г</w:t>
      </w:r>
      <w:r w:rsidR="00E3267C" w:rsidRPr="0010287B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10287B">
        <w:rPr>
          <w:rFonts w:ascii="Times New Roman" w:hAnsi="Times New Roman" w:cs="Times New Roman"/>
          <w:sz w:val="24"/>
          <w:szCs w:val="24"/>
        </w:rPr>
        <w:t xml:space="preserve">Стерлитамак </w:t>
      </w:r>
    </w:p>
    <w:p w:rsidR="00E3267C" w:rsidRPr="0010287B" w:rsidRDefault="00E3267C" w:rsidP="0010287B">
      <w:pPr>
        <w:pStyle w:val="ConsPlusNormal"/>
        <w:ind w:left="11488"/>
        <w:jc w:val="both"/>
        <w:rPr>
          <w:rFonts w:ascii="Times New Roman" w:hAnsi="Times New Roman" w:cs="Times New Roman"/>
          <w:sz w:val="24"/>
          <w:szCs w:val="24"/>
        </w:rPr>
      </w:pPr>
      <w:r w:rsidRPr="0010287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27F45" w:rsidRPr="0010287B" w:rsidRDefault="00964E13" w:rsidP="0010287B">
      <w:pPr>
        <w:pStyle w:val="ConsPlusNormal"/>
        <w:ind w:left="107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87B">
        <w:rPr>
          <w:rFonts w:ascii="Times New Roman" w:hAnsi="Times New Roman" w:cs="Times New Roman"/>
          <w:sz w:val="24"/>
          <w:szCs w:val="24"/>
        </w:rPr>
        <w:t xml:space="preserve">от </w:t>
      </w:r>
      <w:r w:rsidR="00DA1C4E" w:rsidRPr="0010287B">
        <w:rPr>
          <w:rFonts w:ascii="Times New Roman" w:hAnsi="Times New Roman" w:cs="Times New Roman"/>
          <w:sz w:val="24"/>
          <w:szCs w:val="24"/>
        </w:rPr>
        <w:t>28.12.2018</w:t>
      </w:r>
      <w:r w:rsidR="00E3267C" w:rsidRPr="0010287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0287B">
        <w:rPr>
          <w:rFonts w:ascii="Times New Roman" w:hAnsi="Times New Roman" w:cs="Times New Roman"/>
          <w:sz w:val="24"/>
          <w:szCs w:val="24"/>
        </w:rPr>
        <w:t>№</w:t>
      </w:r>
      <w:r w:rsidR="00E3267C" w:rsidRPr="0010287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27F45" w:rsidRPr="0010287B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964E13" w:rsidRPr="0010287B" w:rsidRDefault="00964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267C" w:rsidRPr="0010287B" w:rsidRDefault="00E3267C" w:rsidP="00E3267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287B">
        <w:rPr>
          <w:rFonts w:ascii="Times New Roman" w:hAnsi="Times New Roman" w:cs="Times New Roman"/>
          <w:sz w:val="28"/>
          <w:szCs w:val="28"/>
        </w:rPr>
        <w:t>Перечень т</w:t>
      </w:r>
      <w:r w:rsidR="004B1498" w:rsidRPr="0010287B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Pr="0010287B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предельные цены товаров, работ,</w:t>
      </w:r>
      <w:proofErr w:type="gramEnd"/>
    </w:p>
    <w:p w:rsidR="00027F45" w:rsidRPr="0010287B" w:rsidRDefault="00E3267C" w:rsidP="00E3267C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87B">
        <w:rPr>
          <w:rFonts w:ascii="Times New Roman" w:hAnsi="Times New Roman" w:cs="Times New Roman"/>
          <w:bCs/>
          <w:sz w:val="28"/>
          <w:szCs w:val="28"/>
        </w:rPr>
        <w:t xml:space="preserve"> услуг), закупаемых Советом городского округа город Стерлитамак Республики Башкортостан</w:t>
      </w:r>
    </w:p>
    <w:p w:rsidR="004B1498" w:rsidRPr="0010287B" w:rsidRDefault="004B149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65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0"/>
        <w:gridCol w:w="783"/>
        <w:gridCol w:w="1208"/>
        <w:gridCol w:w="425"/>
        <w:gridCol w:w="425"/>
        <w:gridCol w:w="7"/>
        <w:gridCol w:w="560"/>
        <w:gridCol w:w="425"/>
        <w:gridCol w:w="709"/>
        <w:gridCol w:w="992"/>
        <w:gridCol w:w="850"/>
        <w:gridCol w:w="1000"/>
        <w:gridCol w:w="1411"/>
        <w:gridCol w:w="576"/>
        <w:gridCol w:w="558"/>
        <w:gridCol w:w="709"/>
        <w:gridCol w:w="850"/>
        <w:gridCol w:w="851"/>
        <w:gridCol w:w="992"/>
        <w:gridCol w:w="850"/>
        <w:gridCol w:w="567"/>
      </w:tblGrid>
      <w:tr w:rsidR="00B4611B" w:rsidRPr="0010287B" w:rsidTr="0010287B">
        <w:tc>
          <w:tcPr>
            <w:tcW w:w="346" w:type="dxa"/>
            <w:vMerge w:val="restart"/>
            <w:vAlign w:val="center"/>
          </w:tcPr>
          <w:p w:rsidR="00B4611B" w:rsidRPr="0010287B" w:rsidRDefault="00B4611B" w:rsidP="00E87CD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60" w:type="dxa"/>
            <w:vMerge w:val="restart"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6" w:history="1">
              <w:r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ОКПД 2</w:t>
              </w:r>
            </w:hyperlink>
          </w:p>
          <w:p w:rsidR="00B4611B" w:rsidRPr="0010287B" w:rsidRDefault="00B4611B" w:rsidP="00EF2B2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&lt;</w:t>
            </w:r>
            <w:r w:rsidR="00EF2B21" w:rsidRPr="0010287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&gt;</w:t>
            </w:r>
          </w:p>
        </w:tc>
        <w:tc>
          <w:tcPr>
            <w:tcW w:w="783" w:type="dxa"/>
            <w:vMerge w:val="restart"/>
            <w:vAlign w:val="center"/>
          </w:tcPr>
          <w:p w:rsidR="00B4611B" w:rsidRPr="0010287B" w:rsidRDefault="00B4611B" w:rsidP="00E87CD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Наименование отдельных видов товаров, работ, услуг</w:t>
            </w:r>
          </w:p>
        </w:tc>
        <w:tc>
          <w:tcPr>
            <w:tcW w:w="6601" w:type="dxa"/>
            <w:gridSpan w:val="10"/>
            <w:vAlign w:val="center"/>
          </w:tcPr>
          <w:p w:rsidR="00E87CD3" w:rsidRDefault="00B4611B" w:rsidP="00E87CD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Потребительские свойства (в том числе качество) и иные характеристики (в том числе предельные цены)</w:t>
            </w:r>
            <w:r w:rsidR="00EF2B21" w:rsidRPr="0010287B">
              <w:rPr>
                <w:rFonts w:ascii="Times New Roman" w:hAnsi="Times New Roman" w:cs="Times New Roman"/>
                <w:sz w:val="12"/>
                <w:szCs w:val="12"/>
              </w:rPr>
              <w:t>&lt;1&gt;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B4611B" w:rsidRPr="0010287B" w:rsidRDefault="00B4611B" w:rsidP="00E87CD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отдельных видов товаров, работ, услуг</w:t>
            </w:r>
          </w:p>
        </w:tc>
        <w:tc>
          <w:tcPr>
            <w:tcW w:w="7364" w:type="dxa"/>
            <w:gridSpan w:val="9"/>
          </w:tcPr>
          <w:p w:rsidR="00473F50" w:rsidRDefault="00B4611B" w:rsidP="00473F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Потребительские свойства (в том числе качество) и иные характеристики (в том числе предельные цены) </w:t>
            </w:r>
          </w:p>
          <w:p w:rsidR="00B4611B" w:rsidRPr="0010287B" w:rsidRDefault="00B4611B" w:rsidP="00473F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отдельных видов товаров, работ, услуг</w:t>
            </w:r>
          </w:p>
        </w:tc>
      </w:tr>
      <w:tr w:rsidR="00B4611B" w:rsidRPr="0010287B" w:rsidTr="0010287B">
        <w:trPr>
          <w:trHeight w:val="146"/>
        </w:trPr>
        <w:tc>
          <w:tcPr>
            <w:tcW w:w="346" w:type="dxa"/>
            <w:vMerge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Наименование характеристики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 w:rsidR="00B4611B" w:rsidRPr="0010287B" w:rsidRDefault="00B4611B" w:rsidP="00E87CD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B4611B" w:rsidRPr="0010287B" w:rsidRDefault="00B4611B" w:rsidP="00E87CD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Значение характеристики</w:t>
            </w:r>
          </w:p>
        </w:tc>
        <w:tc>
          <w:tcPr>
            <w:tcW w:w="1411" w:type="dxa"/>
            <w:vMerge w:val="restart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Наименование характеристики</w:t>
            </w:r>
          </w:p>
        </w:tc>
        <w:tc>
          <w:tcPr>
            <w:tcW w:w="4536" w:type="dxa"/>
            <w:gridSpan w:val="6"/>
            <w:vMerge w:val="restart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Значение характеристики</w:t>
            </w:r>
          </w:p>
        </w:tc>
        <w:tc>
          <w:tcPr>
            <w:tcW w:w="850" w:type="dxa"/>
            <w:vMerge w:val="restart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Обоснование отклонения значения характеристики от утвержденного администрацией городского округа г. Стерлитамак Республики Башкортостан</w:t>
            </w:r>
          </w:p>
        </w:tc>
        <w:tc>
          <w:tcPr>
            <w:tcW w:w="567" w:type="dxa"/>
            <w:vMerge w:val="restart"/>
          </w:tcPr>
          <w:p w:rsidR="00B4611B" w:rsidRPr="0010287B" w:rsidRDefault="00B4611B" w:rsidP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Функциональные значение &lt;2&gt;</w:t>
            </w:r>
          </w:p>
        </w:tc>
      </w:tr>
      <w:tr w:rsidR="00B4611B" w:rsidRPr="0010287B" w:rsidTr="0010287B">
        <w:trPr>
          <w:trHeight w:val="368"/>
        </w:trPr>
        <w:tc>
          <w:tcPr>
            <w:tcW w:w="346" w:type="dxa"/>
            <w:vMerge/>
          </w:tcPr>
          <w:p w:rsidR="00B4611B" w:rsidRPr="0010287B" w:rsidRDefault="00B461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B4611B" w:rsidRPr="0010287B" w:rsidRDefault="00B461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B4611B" w:rsidRPr="0010287B" w:rsidRDefault="00B461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  <w:vMerge/>
          </w:tcPr>
          <w:p w:rsidR="00B4611B" w:rsidRPr="0010287B" w:rsidRDefault="00B461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7" w:type="dxa"/>
            <w:gridSpan w:val="3"/>
            <w:vMerge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  <w:vMerge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4611B" w:rsidRPr="0010287B" w:rsidRDefault="00B461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11B" w:rsidRPr="0010287B" w:rsidTr="0010287B">
        <w:tc>
          <w:tcPr>
            <w:tcW w:w="346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" w:history="1">
              <w:r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425" w:type="dxa"/>
            <w:vMerge w:val="restart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Должности муниципальной службы</w:t>
            </w:r>
          </w:p>
        </w:tc>
        <w:tc>
          <w:tcPr>
            <w:tcW w:w="992" w:type="dxa"/>
            <w:vMerge w:val="restart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Руководители казенных, бюджетных учреждений и муниципальных унитарных предприятий</w:t>
            </w:r>
          </w:p>
        </w:tc>
        <w:tc>
          <w:tcPr>
            <w:tcW w:w="850" w:type="dxa"/>
            <w:vMerge w:val="restart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Сотрудники казенных, бюджетных учреждений и муниципальных унитарных предприятий</w:t>
            </w:r>
          </w:p>
        </w:tc>
        <w:tc>
          <w:tcPr>
            <w:tcW w:w="1000" w:type="dxa"/>
            <w:vMerge w:val="restart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1411" w:type="dxa"/>
            <w:vMerge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gridSpan w:val="3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Должности муниципальной службы</w:t>
            </w:r>
          </w:p>
        </w:tc>
        <w:tc>
          <w:tcPr>
            <w:tcW w:w="850" w:type="dxa"/>
            <w:vMerge w:val="restart"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Руководители казенных, бюджетных учреждений и муниципальных унитарных предприятий</w:t>
            </w:r>
          </w:p>
        </w:tc>
        <w:tc>
          <w:tcPr>
            <w:tcW w:w="851" w:type="dxa"/>
            <w:vMerge w:val="restart"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Сотрудники казенных, бюджетных учреждений и муниципальных унитарных предприятий</w:t>
            </w:r>
          </w:p>
        </w:tc>
        <w:tc>
          <w:tcPr>
            <w:tcW w:w="992" w:type="dxa"/>
            <w:vMerge w:val="restart"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850" w:type="dxa"/>
            <w:vMerge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611B" w:rsidRPr="0010287B" w:rsidTr="0010287B">
        <w:tc>
          <w:tcPr>
            <w:tcW w:w="346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высшая</w:t>
            </w:r>
          </w:p>
        </w:tc>
        <w:tc>
          <w:tcPr>
            <w:tcW w:w="425" w:type="dxa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главная</w:t>
            </w:r>
          </w:p>
        </w:tc>
        <w:tc>
          <w:tcPr>
            <w:tcW w:w="709" w:type="dxa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ведущая, старшая, младшая</w:t>
            </w:r>
          </w:p>
        </w:tc>
        <w:tc>
          <w:tcPr>
            <w:tcW w:w="992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" w:type="dxa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высшая</w:t>
            </w:r>
          </w:p>
        </w:tc>
        <w:tc>
          <w:tcPr>
            <w:tcW w:w="558" w:type="dxa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главная</w:t>
            </w:r>
          </w:p>
        </w:tc>
        <w:tc>
          <w:tcPr>
            <w:tcW w:w="709" w:type="dxa"/>
            <w:vAlign w:val="center"/>
          </w:tcPr>
          <w:p w:rsidR="00B4611B" w:rsidRPr="0010287B" w:rsidRDefault="00B4611B" w:rsidP="00E728D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ведущая, старшая, младшая</w:t>
            </w:r>
          </w:p>
        </w:tc>
        <w:tc>
          <w:tcPr>
            <w:tcW w:w="850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4611B" w:rsidRPr="0010287B" w:rsidRDefault="00B4611B" w:rsidP="00E728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5CF8" w:rsidRPr="0010287B" w:rsidTr="0010287B">
        <w:trPr>
          <w:trHeight w:val="2717"/>
        </w:trPr>
        <w:tc>
          <w:tcPr>
            <w:tcW w:w="346" w:type="dxa"/>
            <w:vMerge w:val="restart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560" w:type="dxa"/>
            <w:vMerge w:val="restart"/>
          </w:tcPr>
          <w:p w:rsidR="002F5CF8" w:rsidRPr="0010287B" w:rsidRDefault="00E44E6B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8" w:history="1">
              <w:r w:rsidR="002F5CF8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26.20.11</w:t>
              </w:r>
            </w:hyperlink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Компьютеры портативные массой не более 10 кг: ноутбуки</w:t>
            </w:r>
          </w:p>
        </w:tc>
        <w:tc>
          <w:tcPr>
            <w:tcW w:w="1208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минимальные характеристики ноутбука: количество ядер процессора - не менее 2, кэш L3 процессор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а-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не менее 3 МБ, ОЗУ - не менее 4 Гб,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SDD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– не менее 120 ГБ (при необходимости), HDD - не менее 500 ГБ, 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HDMI и (или)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DisplayPort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аудиоразъем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55000 рублей</w:t>
            </w:r>
          </w:p>
        </w:tc>
        <w:tc>
          <w:tcPr>
            <w:tcW w:w="425" w:type="dxa"/>
          </w:tcPr>
          <w:p w:rsidR="002F5CF8" w:rsidRPr="0010287B" w:rsidRDefault="00E44E6B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2F5CF8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425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709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&lt;3&gt;</w:t>
            </w:r>
          </w:p>
        </w:tc>
        <w:tc>
          <w:tcPr>
            <w:tcW w:w="992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минимальные характеристики ноутбука: количество ядер процессора - не менее 2, кэш L3 процессор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а-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не менее 3 МБ, ОЗУ - не менее 4 Гб, SDD – не менее 120 ГБ (при необходимости), HDD - не менее 500 ГБ, 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HDMI и (или)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DisplayPort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аудиоразъем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–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55000 рублей</w:t>
            </w:r>
          </w:p>
        </w:tc>
        <w:tc>
          <w:tcPr>
            <w:tcW w:w="576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558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709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850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55000</w:t>
            </w:r>
          </w:p>
        </w:tc>
        <w:tc>
          <w:tcPr>
            <w:tcW w:w="851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5CF8" w:rsidRPr="0010287B" w:rsidTr="0010287B">
        <w:trPr>
          <w:trHeight w:val="1724"/>
        </w:trPr>
        <w:tc>
          <w:tcPr>
            <w:tcW w:w="346" w:type="dxa"/>
            <w:vMerge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Компьютеры портативные массой не более 10 кг: планшетные компьютеры</w:t>
            </w:r>
          </w:p>
        </w:tc>
        <w:tc>
          <w:tcPr>
            <w:tcW w:w="1208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минимальные характеристики планшетного компьютера: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диагональ - не менее 8", ЦП с частотой не менее 1,0 ГГц, не менее 2 ядер, ОЗУ - не менее 2 ГБ;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40000 рублей</w:t>
            </w:r>
          </w:p>
        </w:tc>
        <w:tc>
          <w:tcPr>
            <w:tcW w:w="425" w:type="dxa"/>
          </w:tcPr>
          <w:p w:rsidR="002F5CF8" w:rsidRPr="0010287B" w:rsidRDefault="00E44E6B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2F5CF8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40000</w:t>
            </w:r>
          </w:p>
        </w:tc>
        <w:tc>
          <w:tcPr>
            <w:tcW w:w="425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40000</w:t>
            </w:r>
          </w:p>
        </w:tc>
        <w:tc>
          <w:tcPr>
            <w:tcW w:w="709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40000</w:t>
            </w: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минимальные характеристики планшетного компьютера:</w:t>
            </w:r>
          </w:p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диагональ - не менее 8", ЦП с частотой не менее 1,0 ГГц, не менее 2 ядер, ОЗУ - не менее 2 ГБ;</w:t>
            </w:r>
          </w:p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40000 рублей</w:t>
            </w:r>
          </w:p>
        </w:tc>
        <w:tc>
          <w:tcPr>
            <w:tcW w:w="576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40000</w:t>
            </w:r>
          </w:p>
        </w:tc>
        <w:tc>
          <w:tcPr>
            <w:tcW w:w="558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40000</w:t>
            </w:r>
          </w:p>
        </w:tc>
        <w:tc>
          <w:tcPr>
            <w:tcW w:w="709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более 40000</w:t>
            </w:r>
          </w:p>
        </w:tc>
        <w:tc>
          <w:tcPr>
            <w:tcW w:w="851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5CF8" w:rsidRPr="0010287B" w:rsidTr="0010287B">
        <w:trPr>
          <w:trHeight w:val="1452"/>
        </w:trPr>
        <w:tc>
          <w:tcPr>
            <w:tcW w:w="346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560" w:type="dxa"/>
          </w:tcPr>
          <w:p w:rsidR="002F5CF8" w:rsidRPr="0010287B" w:rsidRDefault="00E44E6B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2F5CF8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26.20.15</w:t>
              </w:r>
            </w:hyperlink>
          </w:p>
        </w:tc>
        <w:tc>
          <w:tcPr>
            <w:tcW w:w="783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Пояснения по требуемой продукции: компьютеры персональные настольные.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Примечание: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доля персональных компьютеров Типа 2 (специализированного) не должна превышать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60% от общего количества персональных компьютеров в организации</w:t>
            </w:r>
          </w:p>
        </w:tc>
        <w:tc>
          <w:tcPr>
            <w:tcW w:w="1208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для целей настоящих Правил установлена следующая типизация персональных компьютеров: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персональный компьютер -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(базовый): системный блок и монитор: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характеристики монитора: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– не менее 2, кэш L3 процессора -  не менее 3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rpm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DVI и (или) HDMI,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аудиовыход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микрофонный вход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35000 рублей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Персональный компьютер -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(специализированный):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системный блок и монитор: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характеристики монитора: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-  не менее 4, кэш L3 процессора – не менее 6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rpm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DVI и (или) HDMI,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аудиовыход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микрофонный вход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45000 рублей</w:t>
            </w:r>
          </w:p>
        </w:tc>
        <w:tc>
          <w:tcPr>
            <w:tcW w:w="425" w:type="dxa"/>
          </w:tcPr>
          <w:p w:rsidR="002F5CF8" w:rsidRPr="0010287B" w:rsidRDefault="00E44E6B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2F5CF8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425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992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100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1411" w:type="dxa"/>
          </w:tcPr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целей настоящих Правил установлена следующая типизация персональных компьютеров: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персональный компьютер -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(базовый): системный блок и монитор: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характеристики монитора: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– не менее 2, кэш L3 процессора -  не менее 3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rpm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DVI и (или) HDMI,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аудиовыход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микрофонный вход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35000 рублей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Персональный компьютер -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(специализированный):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системный блок и монитор: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характеристики монитора:</w:t>
            </w:r>
          </w:p>
          <w:p w:rsidR="002F5CF8" w:rsidRPr="0010287B" w:rsidRDefault="002F5CF8" w:rsidP="002F5C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-  не менее 4, кэш L3 процессора – не менее 6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rpm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DVI и (или) HDMI,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аудиовыход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микрофонный вход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mini-Jack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F5CF8" w:rsidRPr="0010287B" w:rsidRDefault="002F5CF8" w:rsidP="002F5C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45000 рублей</w:t>
            </w:r>
          </w:p>
        </w:tc>
        <w:tc>
          <w:tcPr>
            <w:tcW w:w="576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558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992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1 - не более 35000/</w:t>
            </w:r>
          </w:p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2 - не более 45000</w:t>
            </w:r>
          </w:p>
        </w:tc>
        <w:tc>
          <w:tcPr>
            <w:tcW w:w="850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F5CF8" w:rsidRPr="0010287B" w:rsidRDefault="002F5CF8" w:rsidP="002F5CF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DD1" w:rsidRPr="0010287B" w:rsidTr="0010287B">
        <w:trPr>
          <w:trHeight w:val="2954"/>
        </w:trPr>
        <w:tc>
          <w:tcPr>
            <w:tcW w:w="346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</w:t>
            </w:r>
          </w:p>
        </w:tc>
        <w:tc>
          <w:tcPr>
            <w:tcW w:w="560" w:type="dxa"/>
          </w:tcPr>
          <w:p w:rsidR="002A1DD1" w:rsidRPr="0010287B" w:rsidRDefault="00E44E6B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2A1DD1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26.20.16</w:t>
              </w:r>
            </w:hyperlink>
          </w:p>
        </w:tc>
        <w:tc>
          <w:tcPr>
            <w:tcW w:w="783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Пояснение по требуемой продукции: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принтеры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Примечание: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доля принтеров типа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не должна превышать 40% от общего количества принтеров в организации</w:t>
            </w:r>
          </w:p>
        </w:tc>
        <w:tc>
          <w:tcPr>
            <w:tcW w:w="1208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целей настоящих Правил установлена следующая типизация принтеров: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(черно-белый),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34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(RJ-45);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20000 рублей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(черно-белый),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55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(RJ-45);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25000 рублей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широкоформатныйпринтер/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плоттер: цветность (полноцветный), формат печатного носителя А4, скорость печати - не менее 0,5 кв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/мин.,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податчик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рулонных носителей – наличие (при необходимости), резак – наличие (при необходимости), интерфейсный порт 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USB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или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 - наличие;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180000 рублей.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широкоформатный принтер/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плоттер: цветность (полноцветный), ширина печатных носителей - - не менее 1000 мм,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скорость печати - не менее 1 кв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/мин.,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податчик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рулонных носителей – наличие, резак – наличие, интерфейсный порт  USB или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 - наличие;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495000 рублей.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технология печати – матричная, формат печатного носителя –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количество ударных элементов в печатной голове – не менее 24, форм-фактор настольный, интерфейсный порт  USB или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LPT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35000 рублей.</w:t>
            </w:r>
          </w:p>
        </w:tc>
        <w:tc>
          <w:tcPr>
            <w:tcW w:w="425" w:type="dxa"/>
          </w:tcPr>
          <w:p w:rsidR="002A1DD1" w:rsidRPr="0010287B" w:rsidRDefault="00E44E6B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2A1DD1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</w:tc>
        <w:tc>
          <w:tcPr>
            <w:tcW w:w="709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Ведущая: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Старшая, младшая: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180000/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D - не более 495000/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E - не более 35000</w:t>
            </w:r>
          </w:p>
        </w:tc>
        <w:tc>
          <w:tcPr>
            <w:tcW w:w="992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180000/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D - не более 495000/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E - не более 35000</w:t>
            </w:r>
          </w:p>
        </w:tc>
        <w:tc>
          <w:tcPr>
            <w:tcW w:w="1000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180000/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принтер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495000/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принтер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35000</w:t>
            </w:r>
          </w:p>
        </w:tc>
        <w:tc>
          <w:tcPr>
            <w:tcW w:w="1411" w:type="dxa"/>
          </w:tcPr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целей настоящих Правил установлена следующая типизация принтеров: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(черно-белый),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34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(RJ-45);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20000 рублей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(черно-белый),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55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(RJ-45);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25000 рублей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широкоформатный принтер/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плоттер: цветность (полноцветный), формат печатного носителя А4, скорость печати - не менее 0,5 кв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/мин.,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податчик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рулонных носителей – наличие (при необходимости), резак – наличие (при необходимости), интерфейсный порт  USB или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 - наличие;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180000 рублей.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 тип D/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широкоформатный принтер/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плоттер: цветность (полноцветный), ширина печатных носителей - - не менее 1000 мм, скорость печати - не менее 1 кв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/мин.,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податчик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рулонных носителей – наличие, резак – наличие, интерфейсный порт  USB или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 - наличие;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495000 рублей.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 тип E/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технология печати – матричная, формат печатного носителя –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, количество ударных элементов в печатной голове – не менее 24, форм-фактор настольный, интерфейсный порт  USB или LPT;</w:t>
            </w:r>
          </w:p>
          <w:p w:rsidR="002A1DD1" w:rsidRPr="0010287B" w:rsidRDefault="002A1DD1" w:rsidP="00EF2B2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35000 рублей.</w:t>
            </w:r>
          </w:p>
        </w:tc>
        <w:tc>
          <w:tcPr>
            <w:tcW w:w="576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</w:tc>
        <w:tc>
          <w:tcPr>
            <w:tcW w:w="709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Ведущая: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Старшая, младшая: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180000/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D - не более 495000/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E - не более 35000</w:t>
            </w:r>
          </w:p>
        </w:tc>
        <w:tc>
          <w:tcPr>
            <w:tcW w:w="850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180000/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D - не более 495000/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 E - не более 35000</w:t>
            </w:r>
          </w:p>
        </w:tc>
        <w:tc>
          <w:tcPr>
            <w:tcW w:w="992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25000/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принтер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180000/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принтер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495000/</w:t>
            </w:r>
          </w:p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принтер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- не более 35000</w:t>
            </w:r>
          </w:p>
        </w:tc>
        <w:tc>
          <w:tcPr>
            <w:tcW w:w="850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2A1DD1" w:rsidRPr="0010287B" w:rsidRDefault="002A1DD1" w:rsidP="002A1DD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rPr>
          <w:trHeight w:val="2954"/>
        </w:trPr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3.1</w:t>
            </w: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26.20.18</w:t>
            </w: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Устройства периферийные с двумя или более функциями: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Печать данных, копирование, сканирование, прием и передача факсимильных сообщений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Пояснение по требуемой продукции: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многофункциональные устройства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(далее - МФУ)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Примечание: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доля МФУ типа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В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не должна превышать 30% от общего количества МФУ в организации;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доля МФУ типа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не должна превышать 20% от общего количества МФУ в организации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для целей настоящих Правил установлена следующая типизация многофункциональных устройств: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(черно-белый),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34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30000 рублей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(полноцветный),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20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устройство автоподачи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оригиналов;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60000 рублей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С: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цветность (полноцветный),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устройство автоподачи оригиналов;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125000 рублей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МФУ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цветность (черно-белый),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устройство автоподачи оригиналов;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90000 рублей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Ведущая: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Старшая, младшая: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 – не более 6000/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 - не более 125000/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МФУ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– не более 90000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 – не более 6000/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 - не более 125000/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D – не более 90000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 – не более 6000/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 - не более 125000/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D – не более 90000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целей настоящих Правил установлена следующая типизация многофункциональных устройств: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А: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(черно-белый),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34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30000 рублей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В: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цветность (полноцветный), формат печатного носителя А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скорость печати - не менее 20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60000 рублей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МФУ тип С: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цветность (полноцветный),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устройство автоподачи оригиналов;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125000 рублей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D: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цветность (черно-белый),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(RJ-45),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устройство автоподачи оригиналов;</w:t>
            </w:r>
          </w:p>
          <w:p w:rsidR="00740D76" w:rsidRPr="0010287B" w:rsidRDefault="00740D76" w:rsidP="00740D7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– не более 90000 рублей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МФУ тип А – не более 30000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Ведущая: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Старшая, младшая: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 – не более 6000/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 - не более 125000/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МФУ тип </w:t>
            </w:r>
            <w:r w:rsidRPr="0010287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– не более 90000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 – не более 6000/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 - не более 125000/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D – не более 90000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А – не более 30000/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В – не более 6000/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 - не более 125000/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МФУ тип D – не более 90000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rPr>
          <w:trHeight w:val="4417"/>
        </w:trPr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4.</w:t>
            </w:r>
          </w:p>
        </w:tc>
        <w:tc>
          <w:tcPr>
            <w:tcW w:w="560" w:type="dxa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26.30.22</w:t>
              </w:r>
            </w:hyperlink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– не более 15000 рублей</w:t>
            </w:r>
            <w:proofErr w:type="gramEnd"/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15 тыс.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15 тыс.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Wi-Fi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Bluetooth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– не более 15000 рублей</w:t>
            </w:r>
            <w:proofErr w:type="gramEnd"/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15 тыс.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 - не более 15 тыс.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rPr>
          <w:trHeight w:val="1074"/>
        </w:trPr>
        <w:tc>
          <w:tcPr>
            <w:tcW w:w="346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560" w:type="dxa"/>
            <w:vMerge w:val="restart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29.10.2</w:t>
              </w:r>
            </w:hyperlink>
          </w:p>
        </w:tc>
        <w:tc>
          <w:tcPr>
            <w:tcW w:w="783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Автомобили легковые </w:t>
            </w:r>
            <w:hyperlink w:anchor="P737" w:history="1">
              <w:r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&lt;4&gt;</w:t>
              </w:r>
            </w:hyperlink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Пояснение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 требуемой продукции: служебные легковые автомобили для транспортного обеспечения работников муниципальных органов городского округа город Стерлитамак Республики Башкортостан, подведомственных им муниципальных казенных и бюджетных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учреждений 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мощность двигателя,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комплектация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Лошадиная сила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C377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мощность двигателя  - не более </w:t>
            </w:r>
            <w:r w:rsidR="00C37766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250</w:t>
            </w:r>
          </w:p>
        </w:tc>
        <w:tc>
          <w:tcPr>
            <w:tcW w:w="425" w:type="dxa"/>
          </w:tcPr>
          <w:p w:rsidR="00740D76" w:rsidRPr="0010287B" w:rsidRDefault="00740D76" w:rsidP="00C377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мощность двигателя  - не более 1</w:t>
            </w:r>
            <w:r w:rsidR="00C37766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9</w:t>
            </w: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40D76" w:rsidRPr="0010287B" w:rsidRDefault="00740D76" w:rsidP="00740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C37766" w:rsidP="00C377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мощность двигателя  - не более 250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мощность двигателя,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комплектация</w:t>
            </w:r>
          </w:p>
        </w:tc>
        <w:tc>
          <w:tcPr>
            <w:tcW w:w="576" w:type="dxa"/>
          </w:tcPr>
          <w:p w:rsidR="00740D76" w:rsidRPr="0010287B" w:rsidRDefault="00C37766" w:rsidP="00740D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мощность двигателя  - не более 250</w:t>
            </w:r>
          </w:p>
        </w:tc>
        <w:tc>
          <w:tcPr>
            <w:tcW w:w="558" w:type="dxa"/>
          </w:tcPr>
          <w:p w:rsidR="00740D76" w:rsidRPr="0010287B" w:rsidRDefault="00740D76" w:rsidP="00DF3A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мощность двигателя  - не более 1</w:t>
            </w:r>
            <w:r w:rsidR="00DF3A8E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90</w:t>
            </w:r>
          </w:p>
        </w:tc>
        <w:tc>
          <w:tcPr>
            <w:tcW w:w="709" w:type="dxa"/>
            <w:vAlign w:val="center"/>
          </w:tcPr>
          <w:p w:rsidR="00740D76" w:rsidRPr="0010287B" w:rsidRDefault="00740D76" w:rsidP="00740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C37766" w:rsidP="00740D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мощность двигателя  - не более 250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C377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Не более 1</w:t>
            </w:r>
            <w:r w:rsidR="00C37766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70</w:t>
            </w: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 тыс. руб.</w:t>
            </w:r>
          </w:p>
        </w:tc>
        <w:tc>
          <w:tcPr>
            <w:tcW w:w="425" w:type="dxa"/>
          </w:tcPr>
          <w:p w:rsidR="00740D76" w:rsidRPr="0010287B" w:rsidRDefault="00740D76" w:rsidP="00C377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Не более </w:t>
            </w:r>
            <w:r w:rsidR="00C37766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130</w:t>
            </w: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 тыс. руб.</w:t>
            </w:r>
          </w:p>
        </w:tc>
        <w:tc>
          <w:tcPr>
            <w:tcW w:w="709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C37766" w:rsidP="00C377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Не более 1700 тыс. руб.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предельная цена</w:t>
            </w:r>
          </w:p>
        </w:tc>
        <w:tc>
          <w:tcPr>
            <w:tcW w:w="576" w:type="dxa"/>
          </w:tcPr>
          <w:p w:rsidR="00740D76" w:rsidRPr="0010287B" w:rsidRDefault="00740D76" w:rsidP="00EE76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Не более 1</w:t>
            </w:r>
            <w:r w:rsidR="00EE763E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70</w:t>
            </w:r>
            <w:bookmarkStart w:id="1" w:name="_GoBack"/>
            <w:bookmarkEnd w:id="1"/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0 тыс. руб.</w:t>
            </w:r>
          </w:p>
        </w:tc>
        <w:tc>
          <w:tcPr>
            <w:tcW w:w="558" w:type="dxa"/>
          </w:tcPr>
          <w:p w:rsidR="00740D76" w:rsidRPr="0010287B" w:rsidRDefault="00740D76" w:rsidP="00DF3A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Не более </w:t>
            </w:r>
            <w:r w:rsidR="00DF3A8E"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1300</w:t>
            </w: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тыс. руб.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C37766" w:rsidP="00740D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Не более 1700 тыс. руб.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6.</w:t>
            </w:r>
          </w:p>
        </w:tc>
        <w:tc>
          <w:tcPr>
            <w:tcW w:w="560" w:type="dxa"/>
            <w:vMerge w:val="restart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29.10.3</w:t>
              </w:r>
            </w:hyperlink>
          </w:p>
        </w:tc>
        <w:tc>
          <w:tcPr>
            <w:tcW w:w="783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Средства автотранспортные для перевозки 10 человек и более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мощность двигателя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мощность двигателя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комплектация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комплектация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560" w:type="dxa"/>
            <w:vMerge w:val="restart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29.10.4</w:t>
              </w:r>
            </w:hyperlink>
          </w:p>
        </w:tc>
        <w:tc>
          <w:tcPr>
            <w:tcW w:w="783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мощность двигателя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мощность двигателя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комплектация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комплектация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560" w:type="dxa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31.01.11</w:t>
              </w:r>
            </w:hyperlink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Мебель металлическая для офисов.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Пояснения по закупаемой продукции: мебель металлическая для офисов, административных помещений, учебных заведений, учреждений культуры и т.д.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(металл)</w:t>
            </w:r>
          </w:p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шкаф металлический (сейф),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992" w:type="dxa"/>
          </w:tcPr>
          <w:p w:rsidR="00740D76" w:rsidRPr="0010287B" w:rsidRDefault="00740D76" w:rsidP="00ED5432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ED543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ED543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(металл)</w:t>
            </w:r>
          </w:p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шкаф металлический (сейф),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15000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ED543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ED543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560" w:type="dxa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31.01.11.150</w:t>
              </w:r>
            </w:hyperlink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Мебель для сидения, преимущественно с металлическим каркасом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кожа натуральная;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искусственная кожа, мебельный (искусственный) мех, искусственная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обивочные материалы: предельное значение - кожа натуральная;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 - искусственная кожа, мебельный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кожа натуральная;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искусственная кожа, мебельный (искусственный) мех, искусственная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обивочные материалы: предельное значение - кожа натуральная;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возможные значения - искусственная кожа, мебельный (искусственный) мех, искусственная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руководителя,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руководителя,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12000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к столу переговоров,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к столу переговоров,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кресла для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брифинг-приставки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кресла для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брифинг-приставки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офисное,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офисное,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стулья (к столу переговоров),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стулья (к столу переговоров),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676512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560" w:type="dxa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31.01.12</w:t>
              </w:r>
            </w:hyperlink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Мебель деревянная для офисов.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Пояснения по закупаемой продукции: мебель для офисов, административных помещений, учебных заведений,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учреждений культуры и т.д.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материал (вид древесины)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древесины): предельное значение - массив древесины ценных пород (твердолиствен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ных и тропических);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древесины): предельное значение - массив древесины ценных пород (твердолиственн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ых и тропических);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руководителя,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26000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26000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руководителя,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26000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23000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26000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письменный,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письменный,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брифинг-приставка,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8324E4" w:rsidRPr="0010287B" w:rsidRDefault="008324E4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ведущей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брифинг-приставка,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8324E4" w:rsidRPr="0010287B" w:rsidRDefault="008324E4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ведущей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для телефонов,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</w:p>
        </w:tc>
        <w:tc>
          <w:tcPr>
            <w:tcW w:w="709" w:type="dxa"/>
          </w:tcPr>
          <w:p w:rsidR="008324E4" w:rsidRPr="0010287B" w:rsidRDefault="008324E4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ведущей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для телефонов,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</w:p>
        </w:tc>
        <w:tc>
          <w:tcPr>
            <w:tcW w:w="709" w:type="dxa"/>
          </w:tcPr>
          <w:p w:rsidR="008324E4" w:rsidRPr="0010287B" w:rsidRDefault="008324E4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для ведущей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10000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журнальный,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журнальный,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8324E4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для переговоров,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30000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30000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стол для переговоров,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30000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30000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тумба,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тумба,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тумба под телевизор, предельная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тумба под телевизор, предельная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шкаф для одежды с плечиками (вешалками), 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шкаф для одежды с плечиками (вешалками),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16000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шкаф для документов, 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предельная цена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383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</w:t>
            </w: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19000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13000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шкаф для документов, предельная цена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13000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19000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11.</w:t>
            </w:r>
          </w:p>
        </w:tc>
        <w:tc>
          <w:tcPr>
            <w:tcW w:w="560" w:type="dxa"/>
            <w:vMerge w:val="restart"/>
          </w:tcPr>
          <w:p w:rsidR="00740D76" w:rsidRPr="0010287B" w:rsidRDefault="00E44E6B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740D76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31.01.12.160</w:t>
              </w:r>
            </w:hyperlink>
          </w:p>
        </w:tc>
        <w:tc>
          <w:tcPr>
            <w:tcW w:w="783" w:type="dxa"/>
            <w:vMerge w:val="restart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Мебель для сидения, преимущественно с деревянным каркасом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Пояснения по закупаемой продукции: мебель для офисов, административных помещений, учебных заведений, учреждений культуры и т.д.</w:t>
            </w: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древесины): предельное значение - массив древесины ценных пород (твердолиственных и тропических);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материал (вид древесины): предельное значение - массив древесины ценных пород (твердолиственных и тропических);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0D76" w:rsidRPr="0010287B" w:rsidTr="0010287B">
        <w:tc>
          <w:tcPr>
            <w:tcW w:w="346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  <w:vMerge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кожа натуральная;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искусственная кожа, мебельный (искусственный) мех, искусственная замша (микрофибра), ткань, нетканые материа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лы</w:t>
            </w:r>
            <w:proofErr w:type="gramEnd"/>
          </w:p>
        </w:tc>
        <w:tc>
          <w:tcPr>
            <w:tcW w:w="425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ообивочные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мебельный (искусственный) мех, искусственная замша (микрофиб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ра), ткань, нетканые материалы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 фибра), ткань, нетканые материалы</w:t>
            </w:r>
            <w:proofErr w:type="gramEnd"/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100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1411" w:type="dxa"/>
          </w:tcPr>
          <w:p w:rsidR="00740D76" w:rsidRPr="0010287B" w:rsidRDefault="00740D76" w:rsidP="00740D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</w:t>
            </w:r>
          </w:p>
        </w:tc>
        <w:tc>
          <w:tcPr>
            <w:tcW w:w="576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кожа натуральная;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искусственная кожа, мебельный (искусственный) мех, искусственная замша (микрофибра), ткань, нетканые материа</w:t>
            </w:r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лы</w:t>
            </w:r>
            <w:proofErr w:type="gramEnd"/>
          </w:p>
        </w:tc>
        <w:tc>
          <w:tcPr>
            <w:tcW w:w="558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ообивочные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 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искусственная кожа;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обивочные материалы: предельное значение - ткань;</w:t>
            </w:r>
          </w:p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возможное значение - нетканые материалы</w:t>
            </w:r>
          </w:p>
        </w:tc>
        <w:tc>
          <w:tcPr>
            <w:tcW w:w="850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10287B" w:rsidRDefault="00740D76" w:rsidP="00740D7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4EAF" w:rsidRPr="0010287B" w:rsidTr="0010287B">
        <w:tc>
          <w:tcPr>
            <w:tcW w:w="346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к столу переговоров, предельная цена</w:t>
            </w:r>
          </w:p>
        </w:tc>
        <w:tc>
          <w:tcPr>
            <w:tcW w:w="1208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к столу переговоров, предельная цена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кресло к столу переговоров, предельная цена</w:t>
            </w:r>
          </w:p>
        </w:tc>
        <w:tc>
          <w:tcPr>
            <w:tcW w:w="576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4EAF" w:rsidRPr="0010287B" w:rsidTr="0010287B">
        <w:tc>
          <w:tcPr>
            <w:tcW w:w="346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 офисный, предельная цена</w:t>
            </w:r>
          </w:p>
        </w:tc>
        <w:tc>
          <w:tcPr>
            <w:tcW w:w="1208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 офисный, предельная цена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1411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 офисный, предельная цена</w:t>
            </w:r>
          </w:p>
        </w:tc>
        <w:tc>
          <w:tcPr>
            <w:tcW w:w="576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4EAF" w:rsidRPr="0010287B" w:rsidTr="0010287B">
        <w:tc>
          <w:tcPr>
            <w:tcW w:w="346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стулья (к столу переговоров), предельная цена</w:t>
            </w:r>
          </w:p>
        </w:tc>
        <w:tc>
          <w:tcPr>
            <w:tcW w:w="1208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стулья (к столу переговоров), предельная цена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стулья (к столу переговоров), предельная цена</w:t>
            </w:r>
          </w:p>
        </w:tc>
        <w:tc>
          <w:tcPr>
            <w:tcW w:w="576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5000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4EAF" w:rsidRPr="0010287B" w:rsidTr="0010287B">
        <w:tc>
          <w:tcPr>
            <w:tcW w:w="346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набор мягкой мебели, предельная цена</w:t>
            </w:r>
          </w:p>
        </w:tc>
        <w:tc>
          <w:tcPr>
            <w:tcW w:w="1208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набор мягкой мебели, предельная цена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62000</w:t>
            </w:r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62000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1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набор мягкой мебели, предельная цена</w:t>
            </w:r>
          </w:p>
        </w:tc>
        <w:tc>
          <w:tcPr>
            <w:tcW w:w="576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62000</w:t>
            </w:r>
          </w:p>
        </w:tc>
        <w:tc>
          <w:tcPr>
            <w:tcW w:w="558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62000</w:t>
            </w:r>
            <w:r w:rsidR="008F6E10" w:rsidRPr="0010287B">
              <w:rPr>
                <w:rFonts w:ascii="Times New Roman" w:hAnsi="Times New Roman" w:cs="Times New Roman"/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94EAF" w:rsidRPr="0010287B" w:rsidTr="0010287B">
        <w:tc>
          <w:tcPr>
            <w:tcW w:w="346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560" w:type="dxa"/>
          </w:tcPr>
          <w:p w:rsidR="00F94EAF" w:rsidRPr="0010287B" w:rsidRDefault="00E44E6B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="00F94EAF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61.10.43.000</w:t>
              </w:r>
            </w:hyperlink>
          </w:p>
          <w:p w:rsidR="00F94EAF" w:rsidRPr="0010287B" w:rsidRDefault="00E44E6B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="00F94EAF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61.10.49.000</w:t>
              </w:r>
            </w:hyperlink>
          </w:p>
        </w:tc>
        <w:tc>
          <w:tcPr>
            <w:tcW w:w="783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Оказание услуг по предоставлению высокоскоростного доступа в информационно-телекоммуникационную сеть Интернет (при наличии технической возможности по результатам изучения рынка)</w:t>
            </w:r>
          </w:p>
        </w:tc>
        <w:tc>
          <w:tcPr>
            <w:tcW w:w="1208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скорость соединения в информационно-телекоммуникационной сети Интернет</w:t>
            </w:r>
          </w:p>
        </w:tc>
        <w:tc>
          <w:tcPr>
            <w:tcW w:w="425" w:type="dxa"/>
            <w:vAlign w:val="center"/>
          </w:tcPr>
          <w:p w:rsidR="00F94EAF" w:rsidRPr="0010287B" w:rsidRDefault="00E44E6B" w:rsidP="00F94EA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="00F94EAF" w:rsidRPr="0010287B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2545</w:t>
              </w:r>
            </w:hyperlink>
          </w:p>
        </w:tc>
        <w:tc>
          <w:tcPr>
            <w:tcW w:w="425" w:type="dxa"/>
            <w:vAlign w:val="center"/>
          </w:tcPr>
          <w:p w:rsidR="00F94EAF" w:rsidRPr="0010287B" w:rsidRDefault="00F94EAF" w:rsidP="00F94EA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мегабит в секунду</w:t>
            </w:r>
          </w:p>
        </w:tc>
        <w:tc>
          <w:tcPr>
            <w:tcW w:w="567" w:type="dxa"/>
            <w:gridSpan w:val="2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 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425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 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 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</w:t>
            </w:r>
          </w:p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</w:t>
            </w:r>
          </w:p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100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</w:t>
            </w:r>
          </w:p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1411" w:type="dxa"/>
          </w:tcPr>
          <w:p w:rsidR="00F94EAF" w:rsidRPr="0010287B" w:rsidRDefault="00F94EAF" w:rsidP="00F94E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скорость соединения в информационно-телекоммуникационной сети Интернет</w:t>
            </w:r>
          </w:p>
        </w:tc>
        <w:tc>
          <w:tcPr>
            <w:tcW w:w="576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 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558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 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709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 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</w:t>
            </w:r>
          </w:p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1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</w:t>
            </w:r>
          </w:p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992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входящая скорость:</w:t>
            </w:r>
          </w:p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не менее 10 Мбит/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по</w:t>
            </w:r>
            <w:proofErr w:type="gram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 технологии подключения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Ethernet</w:t>
            </w:r>
            <w:proofErr w:type="spellEnd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10287B">
              <w:rPr>
                <w:rFonts w:ascii="Times New Roman" w:hAnsi="Times New Roman" w:cs="Times New Roman"/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0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10287B" w:rsidRDefault="00F94EAF" w:rsidP="00F94EA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27F45" w:rsidRPr="0010287B" w:rsidRDefault="00027F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287B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45423" w:rsidRPr="0010287B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735"/>
      <w:bookmarkEnd w:id="2"/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&lt;1&gt; - Указывается код по Общероссийскому классификатору продукции по видам экономической деятельности (ОКПД</w:t>
      </w:r>
      <w:proofErr w:type="gramStart"/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proofErr w:type="gramEnd"/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>) ОК 034-2014 (КПЕС 2008), утвержденному Приказом Федерального агентства по техническому регулированию и метрологии от 31</w:t>
      </w:r>
      <w:r w:rsidR="0010287B">
        <w:rPr>
          <w:rFonts w:ascii="Times New Roman" w:hAnsi="Times New Roman" w:cs="Times New Roman"/>
          <w:color w:val="000000" w:themeColor="text1"/>
          <w:sz w:val="16"/>
          <w:szCs w:val="16"/>
        </w:rPr>
        <w:t>.01.</w:t>
      </w:r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2014 года </w:t>
      </w:r>
      <w:r w:rsidR="0010287B">
        <w:rPr>
          <w:rFonts w:ascii="Times New Roman" w:hAnsi="Times New Roman" w:cs="Times New Roman"/>
          <w:color w:val="000000" w:themeColor="text1"/>
          <w:sz w:val="16"/>
          <w:szCs w:val="16"/>
        </w:rPr>
        <w:t>№</w:t>
      </w:r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14-ст.</w:t>
      </w:r>
    </w:p>
    <w:p w:rsidR="00E45423" w:rsidRPr="0010287B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>&lt;2&gt; - Норматив предельной стоимости отдельных видов товаров, работ, услуг в 2019 году и в последующие годы применяется с учетом индекса потребительских цен по Российской Федерации.</w:t>
      </w:r>
    </w:p>
    <w:p w:rsidR="00E45423" w:rsidRPr="0010287B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>&lt;3&gt; - В случае обеспечения ноутбуками специалистов муниципальных органов городского округа город Стерлитамак  Республики Башкортостан, осуществляющих контрольно-ревизионные функции.</w:t>
      </w:r>
    </w:p>
    <w:p w:rsidR="00E45423" w:rsidRPr="0010287B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>&lt;4&gt; - За исключением приобретения легковых автомобилей представительского класса и автобусов повышенной комфортности в представительских целях (для транспортного обеспечения приемов официальных лиц и официальных делегаций на высшем и высоком уровнях, официальных мероприятий, проводимых муниципальными органами городского округа город Стерлитамак  Республики Башкортостан).</w:t>
      </w:r>
    </w:p>
    <w:p w:rsidR="00E45423" w:rsidRPr="0010287B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287B">
        <w:rPr>
          <w:rFonts w:ascii="Times New Roman" w:hAnsi="Times New Roman" w:cs="Times New Roman"/>
          <w:color w:val="000000" w:themeColor="text1"/>
          <w:sz w:val="16"/>
          <w:szCs w:val="16"/>
        </w:rPr>
        <w:t>&lt;*&gt; Для муниципальных казенных учреждений.</w:t>
      </w:r>
    </w:p>
    <w:p w:rsidR="00027F45" w:rsidRPr="0010287B" w:rsidRDefault="00027F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7F45" w:rsidRPr="0010287B" w:rsidSect="004B1498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515"/>
    <w:multiLevelType w:val="hybridMultilevel"/>
    <w:tmpl w:val="C3BED848"/>
    <w:lvl w:ilvl="0" w:tplc="C8526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7F45"/>
    <w:rsid w:val="00003A74"/>
    <w:rsid w:val="00027F45"/>
    <w:rsid w:val="00032944"/>
    <w:rsid w:val="00042EA3"/>
    <w:rsid w:val="00044E5A"/>
    <w:rsid w:val="00046C22"/>
    <w:rsid w:val="00046D07"/>
    <w:rsid w:val="000522DD"/>
    <w:rsid w:val="000A4C1D"/>
    <w:rsid w:val="0010287B"/>
    <w:rsid w:val="00106613"/>
    <w:rsid w:val="001160A5"/>
    <w:rsid w:val="0012559D"/>
    <w:rsid w:val="00154F04"/>
    <w:rsid w:val="00166A56"/>
    <w:rsid w:val="00192883"/>
    <w:rsid w:val="001A237D"/>
    <w:rsid w:val="001C28D7"/>
    <w:rsid w:val="001C6060"/>
    <w:rsid w:val="00216677"/>
    <w:rsid w:val="0024128D"/>
    <w:rsid w:val="00255AA3"/>
    <w:rsid w:val="002A182E"/>
    <w:rsid w:val="002A1DD1"/>
    <w:rsid w:val="002D32D5"/>
    <w:rsid w:val="002D6ADE"/>
    <w:rsid w:val="002E5B94"/>
    <w:rsid w:val="002F5276"/>
    <w:rsid w:val="002F5CF8"/>
    <w:rsid w:val="0030599F"/>
    <w:rsid w:val="003624D5"/>
    <w:rsid w:val="00370509"/>
    <w:rsid w:val="00372219"/>
    <w:rsid w:val="0038012F"/>
    <w:rsid w:val="00385863"/>
    <w:rsid w:val="003A534D"/>
    <w:rsid w:val="003B5ADD"/>
    <w:rsid w:val="003B76EF"/>
    <w:rsid w:val="003E6158"/>
    <w:rsid w:val="003F44ED"/>
    <w:rsid w:val="00406FEE"/>
    <w:rsid w:val="00410082"/>
    <w:rsid w:val="0046187A"/>
    <w:rsid w:val="00473F50"/>
    <w:rsid w:val="00495499"/>
    <w:rsid w:val="004A4ACD"/>
    <w:rsid w:val="004A7775"/>
    <w:rsid w:val="004B1498"/>
    <w:rsid w:val="004D620A"/>
    <w:rsid w:val="004F72B5"/>
    <w:rsid w:val="005049AD"/>
    <w:rsid w:val="00506714"/>
    <w:rsid w:val="0056761F"/>
    <w:rsid w:val="00591678"/>
    <w:rsid w:val="00592F75"/>
    <w:rsid w:val="00595DE9"/>
    <w:rsid w:val="005A144F"/>
    <w:rsid w:val="005B6182"/>
    <w:rsid w:val="005B77E0"/>
    <w:rsid w:val="00605CDA"/>
    <w:rsid w:val="00634600"/>
    <w:rsid w:val="006367A0"/>
    <w:rsid w:val="00636A16"/>
    <w:rsid w:val="00644506"/>
    <w:rsid w:val="00664E4F"/>
    <w:rsid w:val="006755C4"/>
    <w:rsid w:val="00676512"/>
    <w:rsid w:val="00677454"/>
    <w:rsid w:val="0068771E"/>
    <w:rsid w:val="0069051E"/>
    <w:rsid w:val="006A4C6B"/>
    <w:rsid w:val="006B0209"/>
    <w:rsid w:val="006B7EC6"/>
    <w:rsid w:val="006F7D93"/>
    <w:rsid w:val="00716014"/>
    <w:rsid w:val="00740D76"/>
    <w:rsid w:val="00762908"/>
    <w:rsid w:val="007662F1"/>
    <w:rsid w:val="0077143E"/>
    <w:rsid w:val="00791F63"/>
    <w:rsid w:val="007A0A06"/>
    <w:rsid w:val="007A2636"/>
    <w:rsid w:val="007D376F"/>
    <w:rsid w:val="007F064E"/>
    <w:rsid w:val="007F1860"/>
    <w:rsid w:val="00803E16"/>
    <w:rsid w:val="00815F11"/>
    <w:rsid w:val="008253B6"/>
    <w:rsid w:val="00826F0B"/>
    <w:rsid w:val="008324E4"/>
    <w:rsid w:val="0083774E"/>
    <w:rsid w:val="00855D0F"/>
    <w:rsid w:val="00863DB6"/>
    <w:rsid w:val="0088095C"/>
    <w:rsid w:val="008841DC"/>
    <w:rsid w:val="00895EC5"/>
    <w:rsid w:val="008C2712"/>
    <w:rsid w:val="008D3DAF"/>
    <w:rsid w:val="008E0C94"/>
    <w:rsid w:val="008F6E10"/>
    <w:rsid w:val="008F73D0"/>
    <w:rsid w:val="00911BDF"/>
    <w:rsid w:val="009201F6"/>
    <w:rsid w:val="00930F8C"/>
    <w:rsid w:val="00964E13"/>
    <w:rsid w:val="00996AFD"/>
    <w:rsid w:val="009C3E05"/>
    <w:rsid w:val="009C51E3"/>
    <w:rsid w:val="009E7894"/>
    <w:rsid w:val="009F4F71"/>
    <w:rsid w:val="00A000A9"/>
    <w:rsid w:val="00A02FD7"/>
    <w:rsid w:val="00A80021"/>
    <w:rsid w:val="00A936A3"/>
    <w:rsid w:val="00AA0FBE"/>
    <w:rsid w:val="00AB13CE"/>
    <w:rsid w:val="00AC69AD"/>
    <w:rsid w:val="00AE32A1"/>
    <w:rsid w:val="00AF2D2E"/>
    <w:rsid w:val="00B12989"/>
    <w:rsid w:val="00B15D55"/>
    <w:rsid w:val="00B452FA"/>
    <w:rsid w:val="00B4611B"/>
    <w:rsid w:val="00B62690"/>
    <w:rsid w:val="00B7394B"/>
    <w:rsid w:val="00B94E81"/>
    <w:rsid w:val="00BB1724"/>
    <w:rsid w:val="00BC2AA3"/>
    <w:rsid w:val="00BF7DAB"/>
    <w:rsid w:val="00C07999"/>
    <w:rsid w:val="00C15E7C"/>
    <w:rsid w:val="00C35B02"/>
    <w:rsid w:val="00C37766"/>
    <w:rsid w:val="00C44835"/>
    <w:rsid w:val="00C718D3"/>
    <w:rsid w:val="00C71CF9"/>
    <w:rsid w:val="00C84877"/>
    <w:rsid w:val="00C91939"/>
    <w:rsid w:val="00CA58D7"/>
    <w:rsid w:val="00CB59A0"/>
    <w:rsid w:val="00CC534B"/>
    <w:rsid w:val="00CD254E"/>
    <w:rsid w:val="00CF161C"/>
    <w:rsid w:val="00CF6C94"/>
    <w:rsid w:val="00D17CE7"/>
    <w:rsid w:val="00D44969"/>
    <w:rsid w:val="00D6532B"/>
    <w:rsid w:val="00D66B1E"/>
    <w:rsid w:val="00D8249C"/>
    <w:rsid w:val="00D82DAD"/>
    <w:rsid w:val="00DA1C4E"/>
    <w:rsid w:val="00DC560C"/>
    <w:rsid w:val="00DF3A8E"/>
    <w:rsid w:val="00E3267C"/>
    <w:rsid w:val="00E4274F"/>
    <w:rsid w:val="00E44E6B"/>
    <w:rsid w:val="00E45423"/>
    <w:rsid w:val="00E52B99"/>
    <w:rsid w:val="00E728D5"/>
    <w:rsid w:val="00E77D39"/>
    <w:rsid w:val="00E87CD3"/>
    <w:rsid w:val="00ED2A1B"/>
    <w:rsid w:val="00ED5432"/>
    <w:rsid w:val="00ED7966"/>
    <w:rsid w:val="00EE763E"/>
    <w:rsid w:val="00EF2B21"/>
    <w:rsid w:val="00F07FEB"/>
    <w:rsid w:val="00F35D5A"/>
    <w:rsid w:val="00F94EAF"/>
    <w:rsid w:val="00FA3B1A"/>
    <w:rsid w:val="00FD1016"/>
    <w:rsid w:val="00FD61E3"/>
    <w:rsid w:val="00FF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F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64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64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2722FF1517D7BCDFDB6C102655A4975471FFB964A47F64FEF9F94B630D04dCe8H" TargetMode="External"/><Relationship Id="rId13" Type="http://schemas.openxmlformats.org/officeDocument/2006/relationships/hyperlink" Target="consultantplus://offline/ref=D26A185F15B2A542AD7A2722FF1517D7BCDFDB6C102655A4975471FFB964A47F64FEF9F94B630D01dCe2H" TargetMode="External"/><Relationship Id="rId18" Type="http://schemas.openxmlformats.org/officeDocument/2006/relationships/hyperlink" Target="consultantplus://offline/ref=D26A185F15B2A542AD7A2722FF1517D7BCDFDB6C102655A4975471FFB964A47F64FEF9F948690A01dCe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6A185F15B2A542AD7A2722FF1517D7BCDFDB6C102655A4975471FFB964A47F64FEF9F9486E0804dCe0H" TargetMode="External"/><Relationship Id="rId7" Type="http://schemas.openxmlformats.org/officeDocument/2006/relationships/hyperlink" Target="consultantplus://offline/ref=D26A185F15B2A542AD7A2722FF1517D7BCDFD969122855A4975471FFB9d6e4H" TargetMode="External"/><Relationship Id="rId12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17" Type="http://schemas.openxmlformats.org/officeDocument/2006/relationships/hyperlink" Target="consultantplus://offline/ref=D26A185F15B2A542AD7A2722FF1517D7BCDFDB6C102655A4975471FFB964A47F64FEF9F948690A07dCe8H" TargetMode="External"/><Relationship Id="rId25" Type="http://schemas.openxmlformats.org/officeDocument/2006/relationships/hyperlink" Target="consultantplus://offline/ref=D26A185F15B2A542AD7A2722FF1517D7BCDFD969122855A4975471FFB964A47F64FEF9FA4Cd6e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6A185F15B2A542AD7A2722FF1517D7BCDFDB6C102655A4975471FFB964A47F64FEF9F948690A04dCe0H" TargetMode="External"/><Relationship Id="rId20" Type="http://schemas.openxmlformats.org/officeDocument/2006/relationships/hyperlink" Target="consultantplus://offline/ref=D26A185F15B2A542AD7A2722FF1517D7BCDFDB6C102655A4975471FFB964A47F64FEF9F9486E0805dCe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6A185F15B2A542AD7A2722FF1517D7BCDFDB6C102655A4975471FFB9d6e4H" TargetMode="External"/><Relationship Id="rId11" Type="http://schemas.openxmlformats.org/officeDocument/2006/relationships/hyperlink" Target="consultantplus://offline/ref=D26A185F15B2A542AD7A2722FF1517D7BCDFDB6C102655A4975471FFB964A47F64FEF9F94B630D06dCe8H" TargetMode="External"/><Relationship Id="rId24" Type="http://schemas.openxmlformats.org/officeDocument/2006/relationships/hyperlink" Target="consultantplus://offline/ref=D26A185F15B2A542AD7A2722FF1517D7BCDFDB6C102655A4975471FFB964A47F64FEF9F9496B0B01dCe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6A185F15B2A542AD7A2722FF1517D7BCDFDB6C102655A4975471FFB964A47F64FEF9F94B630C01dCe6H" TargetMode="External"/><Relationship Id="rId23" Type="http://schemas.openxmlformats.org/officeDocument/2006/relationships/hyperlink" Target="consultantplus://offline/ref=D26A185F15B2A542AD7A2722FF1517D7BCDFDB6C102655A4975471FFB964A47F64FEF9F9496B0B06dCe8H" TargetMode="External"/><Relationship Id="rId10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19" Type="http://schemas.openxmlformats.org/officeDocument/2006/relationships/hyperlink" Target="consultantplus://offline/ref=D26A185F15B2A542AD7A2722FF1517D7BCDFDB6C102655A4975471FFB964A47F64FEF9F9486E090DdC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14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2" Type="http://schemas.openxmlformats.org/officeDocument/2006/relationships/hyperlink" Target="consultantplus://offline/ref=D26A185F15B2A542AD7A2722FF1517D7BCDFDB6C102655A4975471FFB964A47F64FEF9F9486E0806dCe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C61D-D125-42EE-A399-A8549C4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Главный специалист Совета</cp:lastModifiedBy>
  <cp:revision>141</cp:revision>
  <cp:lastPrinted>2018-11-19T05:16:00Z</cp:lastPrinted>
  <dcterms:created xsi:type="dcterms:W3CDTF">2018-11-16T16:55:00Z</dcterms:created>
  <dcterms:modified xsi:type="dcterms:W3CDTF">2019-03-20T06:24:00Z</dcterms:modified>
</cp:coreProperties>
</file>