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15" w:rsidRDefault="00C53215" w:rsidP="00C5321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CD5A4A" w:rsidRDefault="00CD5A4A" w:rsidP="00CD5A4A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D5A4A" w:rsidRDefault="00CD5A4A" w:rsidP="00CD5A4A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 июля 2020 года № 4-1/37з</w:t>
      </w:r>
    </w:p>
    <w:p w:rsidR="00CD5A4A" w:rsidRPr="00901C6E" w:rsidRDefault="00CD5A4A" w:rsidP="00CD5A4A">
      <w:pPr>
        <w:ind w:firstLine="708"/>
        <w:jc w:val="both"/>
        <w:rPr>
          <w:sz w:val="16"/>
          <w:szCs w:val="16"/>
        </w:rPr>
      </w:pP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</w:t>
      </w:r>
      <w:proofErr w:type="gramStart"/>
      <w:r>
        <w:rPr>
          <w:bCs/>
          <w:color w:val="000000"/>
          <w:sz w:val="28"/>
          <w:szCs w:val="28"/>
        </w:rPr>
        <w:t>21.11.2017  №</w:t>
      </w:r>
      <w:proofErr w:type="gramEnd"/>
      <w:r>
        <w:rPr>
          <w:bCs/>
          <w:color w:val="000000"/>
          <w:sz w:val="28"/>
          <w:szCs w:val="28"/>
        </w:rPr>
        <w:t xml:space="preserve"> 4-1/12з «Об установлении земельного налога» (в редакции от 20.11.2018 № 4-2/20з, от 12.11.2019 № 4-2/30з,</w:t>
      </w:r>
      <w:r w:rsidRPr="004077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12.11.2019 № 4-2/30з, от 13.04.2020 № 4-2/35з)</w:t>
      </w: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A85C3C">
        <w:rPr>
          <w:bCs/>
          <w:color w:val="000000"/>
          <w:sz w:val="28"/>
          <w:szCs w:val="28"/>
        </w:rPr>
        <w:t>»,</w:t>
      </w:r>
      <w:r>
        <w:rPr>
          <w:bCs/>
          <w:color w:val="000000"/>
          <w:sz w:val="28"/>
          <w:szCs w:val="28"/>
        </w:rPr>
        <w:t xml:space="preserve"> </w:t>
      </w:r>
      <w:r w:rsidRPr="005219C9">
        <w:rPr>
          <w:sz w:val="28"/>
          <w:szCs w:val="28"/>
        </w:rPr>
        <w:t>Налоговым кодексом Российской Федерации,</w:t>
      </w:r>
      <w:r w:rsidRPr="005219C9">
        <w:rPr>
          <w:bCs/>
          <w:color w:val="000000"/>
          <w:sz w:val="28"/>
          <w:szCs w:val="28"/>
        </w:rPr>
        <w:t xml:space="preserve"> распоряжением</w:t>
      </w:r>
      <w:r>
        <w:rPr>
          <w:bCs/>
          <w:color w:val="000000"/>
          <w:sz w:val="28"/>
          <w:szCs w:val="28"/>
        </w:rPr>
        <w:t xml:space="preserve"> Главы Республики Башкортостан от 01.06.2020 №РГ-153 </w:t>
      </w:r>
      <w:r>
        <w:rPr>
          <w:sz w:val="28"/>
          <w:szCs w:val="28"/>
        </w:rPr>
        <w:t xml:space="preserve">«О дополнительных </w:t>
      </w:r>
      <w:r w:rsidRPr="00F60AE6">
        <w:rPr>
          <w:sz w:val="28"/>
          <w:szCs w:val="28"/>
        </w:rPr>
        <w:t>мерах по повышению устойчивости экономики Республики Башкортостан с учетом внешних факторов, в том числе связанных</w:t>
      </w:r>
      <w:r>
        <w:rPr>
          <w:sz w:val="28"/>
          <w:szCs w:val="28"/>
        </w:rPr>
        <w:t xml:space="preserve"> </w:t>
      </w:r>
      <w:r w:rsidRPr="00F60AE6">
        <w:rPr>
          <w:sz w:val="28"/>
          <w:szCs w:val="28"/>
        </w:rPr>
        <w:t xml:space="preserve">с распространением новой </w:t>
      </w:r>
      <w:proofErr w:type="spellStart"/>
      <w:r w:rsidRPr="00F60AE6">
        <w:rPr>
          <w:sz w:val="28"/>
          <w:szCs w:val="28"/>
        </w:rPr>
        <w:t>коронавирусной</w:t>
      </w:r>
      <w:proofErr w:type="spellEnd"/>
      <w:r w:rsidRPr="00F60AE6">
        <w:rPr>
          <w:sz w:val="28"/>
          <w:szCs w:val="28"/>
        </w:rPr>
        <w:t xml:space="preserve"> инфекции»</w:t>
      </w:r>
      <w:r w:rsidRPr="00A85C3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руководствуясь подпунктом 2 пункта 1 статьи 4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A4A" w:rsidRPr="00A72474" w:rsidRDefault="00CD5A4A" w:rsidP="00CD5A4A">
      <w:pPr>
        <w:pStyle w:val="a3"/>
        <w:rPr>
          <w:rFonts w:ascii="Times New Roman" w:hAnsi="Times New Roman"/>
          <w:b w:val="0"/>
          <w:szCs w:val="28"/>
        </w:rPr>
      </w:pPr>
      <w:r w:rsidRPr="00A72474">
        <w:rPr>
          <w:rFonts w:ascii="Times New Roman" w:hAnsi="Times New Roman"/>
          <w:b w:val="0"/>
          <w:szCs w:val="28"/>
        </w:rPr>
        <w:t>РЕШИЛ:</w:t>
      </w: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A4A" w:rsidRPr="00DF6FA2" w:rsidRDefault="00CD5A4A" w:rsidP="00CD5A4A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ind w:hanging="361"/>
        <w:jc w:val="both"/>
        <w:rPr>
          <w:bCs/>
          <w:vanish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в решение Совета </w:t>
      </w:r>
    </w:p>
    <w:p w:rsidR="00CD5A4A" w:rsidRDefault="00CD5A4A" w:rsidP="00CD5A4A">
      <w:pPr>
        <w:widowControl w:val="0"/>
        <w:shd w:val="clear" w:color="auto" w:fill="FFFFFF"/>
        <w:autoSpaceDE w:val="0"/>
        <w:autoSpaceDN w:val="0"/>
        <w:adjustRightInd w:val="0"/>
        <w:ind w:hanging="36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городского округа город Стерлитамак Республики Башкортостан от 21.11.2017 № 4-1/12з «Об установлении земельного налога» следующее изменение: </w:t>
      </w:r>
    </w:p>
    <w:p w:rsidR="00CD5A4A" w:rsidRPr="00A94EA0" w:rsidRDefault="00CD5A4A" w:rsidP="00CD5A4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</w:t>
      </w:r>
      <w:r w:rsidRPr="00E8494D">
        <w:rPr>
          <w:bCs/>
          <w:sz w:val="28"/>
          <w:szCs w:val="28"/>
        </w:rPr>
        <w:t xml:space="preserve"> дополнить</w:t>
      </w:r>
      <w:r>
        <w:rPr>
          <w:bCs/>
          <w:sz w:val="28"/>
          <w:szCs w:val="28"/>
        </w:rPr>
        <w:t xml:space="preserve"> </w:t>
      </w:r>
      <w:r w:rsidRPr="00A94EA0">
        <w:rPr>
          <w:bCs/>
          <w:sz w:val="28"/>
          <w:szCs w:val="28"/>
        </w:rPr>
        <w:t>подпунктом 2.3 следующего содержания:</w:t>
      </w:r>
    </w:p>
    <w:p w:rsidR="00CD5A4A" w:rsidRDefault="00CD5A4A" w:rsidP="00CD5A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«2.3. 1 процент в отношении земельных участков, предоставленных для размещения:</w:t>
      </w:r>
    </w:p>
    <w:p w:rsidR="00CD5A4A" w:rsidRDefault="00CD5A4A" w:rsidP="00CD5A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объектов торговли (торговых центров, торгово-развлекательных центров (комплексов)) площадью свыше 5000 кв. м., в случае заключения арендодателем объекта недвижимости со всеми </w:t>
      </w:r>
      <w:r w:rsidRPr="0092716E">
        <w:rPr>
          <w:bCs/>
          <w:sz w:val="28"/>
          <w:szCs w:val="28"/>
        </w:rPr>
        <w:t xml:space="preserve">арендаторами, </w:t>
      </w:r>
      <w:r w:rsidRPr="0092716E">
        <w:rPr>
          <w:sz w:val="28"/>
          <w:szCs w:val="28"/>
          <w:shd w:val="clear" w:color="auto" w:fill="FFFFFF"/>
        </w:rPr>
        <w:t>арендующим помещения в указанном объекте торговли,</w:t>
      </w:r>
      <w:r w:rsidRPr="0092716E">
        <w:rPr>
          <w:sz w:val="28"/>
          <w:szCs w:val="28"/>
        </w:rPr>
        <w:t xml:space="preserve"> </w:t>
      </w:r>
      <w:r w:rsidRPr="0092716E">
        <w:rPr>
          <w:sz w:val="28"/>
          <w:szCs w:val="28"/>
          <w:shd w:val="clear" w:color="auto" w:fill="FFFFFF"/>
        </w:rPr>
        <w:t>деятельность которых была приостановлена в рамках режима пов</w:t>
      </w:r>
      <w:r>
        <w:rPr>
          <w:sz w:val="28"/>
          <w:szCs w:val="28"/>
          <w:shd w:val="clear" w:color="auto" w:fill="FFFFFF"/>
        </w:rPr>
        <w:t>ышенной готовности, введенного Указом Г</w:t>
      </w:r>
      <w:r w:rsidRPr="0092716E">
        <w:rPr>
          <w:sz w:val="28"/>
          <w:szCs w:val="28"/>
          <w:shd w:val="clear" w:color="auto" w:fill="FFFFFF"/>
        </w:rPr>
        <w:t>лавы Республики Башкортостан от 18.03.2020 №</w:t>
      </w:r>
      <w:r>
        <w:rPr>
          <w:sz w:val="28"/>
          <w:szCs w:val="28"/>
          <w:shd w:val="clear" w:color="auto" w:fill="FFFFFF"/>
        </w:rPr>
        <w:t xml:space="preserve"> </w:t>
      </w:r>
      <w:r w:rsidRPr="0092716E">
        <w:rPr>
          <w:sz w:val="28"/>
          <w:szCs w:val="28"/>
          <w:shd w:val="clear" w:color="auto" w:fill="FFFFFF"/>
        </w:rPr>
        <w:t>УГ-111 «</w:t>
      </w:r>
      <w:r w:rsidRPr="0092716E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>«П</w:t>
      </w:r>
      <w:r w:rsidRPr="0092716E">
        <w:rPr>
          <w:sz w:val="28"/>
          <w:szCs w:val="28"/>
        </w:rPr>
        <w:t>овышенная готовность</w:t>
      </w:r>
      <w:r>
        <w:rPr>
          <w:sz w:val="28"/>
          <w:szCs w:val="28"/>
        </w:rPr>
        <w:t>»</w:t>
      </w:r>
      <w:r w:rsidRPr="0092716E">
        <w:rPr>
          <w:sz w:val="28"/>
          <w:szCs w:val="28"/>
        </w:rPr>
        <w:t xml:space="preserve">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2716E">
        <w:rPr>
          <w:sz w:val="28"/>
          <w:szCs w:val="28"/>
        </w:rPr>
        <w:t>коронавирусной</w:t>
      </w:r>
      <w:proofErr w:type="spellEnd"/>
      <w:r w:rsidRPr="0092716E">
        <w:rPr>
          <w:sz w:val="28"/>
          <w:szCs w:val="28"/>
        </w:rPr>
        <w:t xml:space="preserve"> инфекции (covid-2019)</w:t>
      </w:r>
      <w:r w:rsidRPr="0092716E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92716E">
        <w:rPr>
          <w:bCs/>
          <w:sz w:val="28"/>
          <w:szCs w:val="28"/>
        </w:rPr>
        <w:t xml:space="preserve"> дополнительных соглашений к договорам</w:t>
      </w:r>
      <w:r>
        <w:rPr>
          <w:bCs/>
          <w:sz w:val="28"/>
          <w:szCs w:val="28"/>
        </w:rPr>
        <w:t xml:space="preserve"> аренды, предусматривающих </w:t>
      </w:r>
      <w:r w:rsidRPr="00E824B3">
        <w:rPr>
          <w:bCs/>
          <w:sz w:val="28"/>
          <w:szCs w:val="28"/>
        </w:rPr>
        <w:t xml:space="preserve">снижение </w:t>
      </w:r>
      <w:r>
        <w:rPr>
          <w:bCs/>
          <w:sz w:val="28"/>
          <w:szCs w:val="28"/>
        </w:rPr>
        <w:t xml:space="preserve">общей суммы </w:t>
      </w:r>
      <w:r w:rsidRPr="00E824B3">
        <w:rPr>
          <w:bCs/>
          <w:sz w:val="28"/>
          <w:szCs w:val="28"/>
        </w:rPr>
        <w:t>арендной платы</w:t>
      </w:r>
      <w:r>
        <w:rPr>
          <w:bCs/>
          <w:sz w:val="28"/>
          <w:szCs w:val="28"/>
        </w:rPr>
        <w:t>, начисленной</w:t>
      </w:r>
      <w:r w:rsidRPr="00E824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период </w:t>
      </w:r>
      <w:r w:rsidRPr="00E824B3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01.04.2020</w:t>
      </w:r>
      <w:r w:rsidRPr="00E824B3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 xml:space="preserve">31.12.2020 </w:t>
      </w:r>
      <w:r w:rsidRPr="00E824B3">
        <w:rPr>
          <w:bCs/>
          <w:sz w:val="28"/>
          <w:szCs w:val="28"/>
        </w:rPr>
        <w:t>года не менее чем на 30%</w:t>
      </w:r>
      <w:r>
        <w:rPr>
          <w:bCs/>
          <w:sz w:val="28"/>
          <w:szCs w:val="28"/>
        </w:rPr>
        <w:t xml:space="preserve">, при условии сохранения в течение всего периода действия налоговой ставки, предусмотренной настоящим подпунктом, среднесписочной численности работников, </w:t>
      </w:r>
      <w:r w:rsidRPr="00971038">
        <w:rPr>
          <w:bCs/>
          <w:sz w:val="28"/>
          <w:szCs w:val="28"/>
        </w:rPr>
        <w:t>юридических и физических лиц</w:t>
      </w:r>
      <w:r>
        <w:rPr>
          <w:bCs/>
          <w:sz w:val="28"/>
          <w:szCs w:val="28"/>
        </w:rPr>
        <w:t>, обратившихся с заявлением о применении налоговой ставки, предусмотренной настоящим подпунктом, не менее 90% от количества работников в марте 2020 года</w:t>
      </w:r>
      <w:r w:rsidRPr="00E824B3">
        <w:rPr>
          <w:bCs/>
          <w:sz w:val="28"/>
          <w:szCs w:val="28"/>
        </w:rPr>
        <w:t>;</w:t>
      </w:r>
    </w:p>
    <w:p w:rsidR="00CD5A4A" w:rsidRDefault="00CD5A4A" w:rsidP="00CD5A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гостиничных комплексов, при условии сохранения в течение всего периода действия налоговой ставки, предусмотренной настоящим подпунктом, среднесписочной численности работников, </w:t>
      </w:r>
      <w:r w:rsidRPr="00971038">
        <w:rPr>
          <w:bCs/>
          <w:sz w:val="28"/>
          <w:szCs w:val="28"/>
        </w:rPr>
        <w:t>юридических и физических лиц</w:t>
      </w:r>
      <w:r>
        <w:rPr>
          <w:bCs/>
          <w:sz w:val="28"/>
          <w:szCs w:val="28"/>
        </w:rPr>
        <w:t>,</w:t>
      </w:r>
      <w:r w:rsidRPr="00D20C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обратившихся с заявлением о применении налоговой ставки, предусмотренной настоящим подпунктом не менее 90% от количества работников в марте 2020 года.</w:t>
      </w:r>
    </w:p>
    <w:p w:rsidR="00CD5A4A" w:rsidRDefault="00CD5A4A" w:rsidP="00CD5A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Ставка, указанная в настоящем подпункте, применятся исключительно для исчисления земельного налога для юридических </w:t>
      </w:r>
      <w:proofErr w:type="gramStart"/>
      <w:r>
        <w:rPr>
          <w:bCs/>
          <w:sz w:val="28"/>
          <w:szCs w:val="28"/>
        </w:rPr>
        <w:t>лиц  -</w:t>
      </w:r>
      <w:proofErr w:type="gramEnd"/>
      <w:r>
        <w:rPr>
          <w:bCs/>
          <w:sz w:val="28"/>
          <w:szCs w:val="28"/>
        </w:rPr>
        <w:t xml:space="preserve"> за 2020 год, для физических лиц – за 2019 год.»</w:t>
      </w:r>
    </w:p>
    <w:p w:rsidR="00CD5A4A" w:rsidRDefault="00CD5A4A" w:rsidP="00CD5A4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дополнить абзацем следующего содержания:</w:t>
      </w:r>
    </w:p>
    <w:p w:rsidR="00CD5A4A" w:rsidRDefault="00CD5A4A" w:rsidP="00CD5A4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«Ставка, предусмотренная пунктом 2.3 настоящего решения применяется при условии предоставления в налоговый орган заявления налогоплательщика с приложением подтверждающих документов: дополнительных соглашений к договорам аренды, предусматривающих снижение арендной платы в 2020 году не менее чем на 30%, полный перечень помещений, сдаваемых в аренду. Условие сохранение среднесписочной численности налоговый орган сверяет по данным налоговой отчетности, предоставляемой налогоплательщиком.»</w:t>
      </w:r>
    </w:p>
    <w:p w:rsidR="00CD5A4A" w:rsidRPr="00C66CDF" w:rsidRDefault="00CD5A4A" w:rsidP="00CD5A4A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B257CA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</w:r>
    </w:p>
    <w:p w:rsidR="00CD5A4A" w:rsidRDefault="00CD5A4A" w:rsidP="00CD5A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5A4A" w:rsidRDefault="00CD5A4A" w:rsidP="00CD5A4A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5A4A" w:rsidRPr="00693270" w:rsidRDefault="00CD5A4A" w:rsidP="00CD5A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5A4A" w:rsidRPr="004A1116" w:rsidRDefault="00CD5A4A" w:rsidP="00CD5A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A1116">
        <w:rPr>
          <w:bCs/>
          <w:sz w:val="28"/>
          <w:szCs w:val="28"/>
        </w:rPr>
        <w:t xml:space="preserve">редседатель Совета </w:t>
      </w:r>
    </w:p>
    <w:p w:rsidR="00CD5A4A" w:rsidRPr="004A1116" w:rsidRDefault="00CD5A4A" w:rsidP="00CD5A4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городского округа </w:t>
      </w:r>
    </w:p>
    <w:p w:rsidR="00CD5A4A" w:rsidRPr="004A1116" w:rsidRDefault="00CD5A4A" w:rsidP="00CD5A4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 Стерлитамак</w:t>
      </w:r>
    </w:p>
    <w:p w:rsidR="00CD5A4A" w:rsidRPr="00795D0C" w:rsidRDefault="00CD5A4A" w:rsidP="00CD5A4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                </w:t>
      </w:r>
      <w:r w:rsidRPr="004A11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А.А. Ширяев</w:t>
      </w:r>
    </w:p>
    <w:p w:rsidR="002A0690" w:rsidRDefault="002A0690"/>
    <w:sectPr w:rsidR="002A0690" w:rsidSect="00100954">
      <w:headerReference w:type="default" r:id="rId7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3215">
      <w:r>
        <w:separator/>
      </w:r>
    </w:p>
  </w:endnote>
  <w:endnote w:type="continuationSeparator" w:id="0">
    <w:p w:rsidR="00000000" w:rsidRDefault="00C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3215">
      <w:r>
        <w:separator/>
      </w:r>
    </w:p>
  </w:footnote>
  <w:footnote w:type="continuationSeparator" w:id="0">
    <w:p w:rsidR="00000000" w:rsidRDefault="00C5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18" w:rsidRDefault="00C53215">
    <w:pPr>
      <w:pStyle w:val="a6"/>
      <w:framePr w:wrap="auto" w:vAnchor="text" w:hAnchor="margin" w:xAlign="center" w:y="1"/>
      <w:rPr>
        <w:rStyle w:val="a5"/>
      </w:rPr>
    </w:pPr>
  </w:p>
  <w:p w:rsidR="00891918" w:rsidRDefault="00CD5A4A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53215"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3550C"/>
    <w:multiLevelType w:val="multilevel"/>
    <w:tmpl w:val="B4F6BE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A"/>
    <w:rsid w:val="002A0690"/>
    <w:rsid w:val="00C53215"/>
    <w:rsid w:val="00C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84BF-83C4-479F-ACC5-B5AA2D9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A4A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CD5A4A"/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styleId="a5">
    <w:name w:val="page number"/>
    <w:basedOn w:val="a0"/>
    <w:rsid w:val="00CD5A4A"/>
  </w:style>
  <w:style w:type="paragraph" w:styleId="a6">
    <w:name w:val="header"/>
    <w:basedOn w:val="a"/>
    <w:link w:val="a7"/>
    <w:rsid w:val="00CD5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5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D5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2</cp:revision>
  <dcterms:created xsi:type="dcterms:W3CDTF">2020-07-21T04:26:00Z</dcterms:created>
  <dcterms:modified xsi:type="dcterms:W3CDTF">2020-07-21T04:33:00Z</dcterms:modified>
</cp:coreProperties>
</file>